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DC28CD">
      <w:pPr>
        <w:spacing w:before="0" w:after="0" w:line="240" w:lineRule="auto"/>
        <w:jc w:val="both"/>
        <w:rPr>
          <w:color w:val="auto"/>
        </w:rPr>
      </w:pPr>
      <w:r>
        <w:rPr>
          <w:rFonts w:ascii="Times New Roman" w:hAnsi="Times New Roman" w:eastAsia="黑体"/>
          <w:b/>
          <w:color w:val="auto"/>
          <w:sz w:val="20"/>
        </w:rPr>
        <w:t>ICS ×××</w:t>
      </w:r>
    </w:p>
    <w:p w14:paraId="2C5E929A">
      <w:pPr>
        <w:spacing w:before="0" w:after="0" w:line="240" w:lineRule="auto"/>
        <w:jc w:val="both"/>
        <w:rPr>
          <w:color w:val="auto"/>
        </w:rPr>
      </w:pPr>
      <w:r>
        <w:rPr>
          <w:rFonts w:ascii="Times New Roman" w:hAnsi="Times New Roman" w:eastAsia="黑体"/>
          <w:b/>
          <w:color w:val="auto"/>
          <w:sz w:val="20"/>
        </w:rPr>
        <w:t>CCS ×××</w:t>
      </w:r>
    </w:p>
    <w:p w14:paraId="2FC1CB58">
      <w:pPr>
        <w:spacing w:before="0" w:after="0" w:line="240" w:lineRule="auto"/>
        <w:jc w:val="both"/>
        <w:rPr>
          <w:color w:val="auto"/>
        </w:rPr>
      </w:pPr>
    </w:p>
    <w:p w14:paraId="147E9AD7">
      <w:pPr>
        <w:tabs>
          <w:tab w:val="left" w:pos="2040"/>
          <w:tab w:val="left" w:pos="3800"/>
          <w:tab w:val="left" w:pos="5840"/>
        </w:tabs>
        <w:spacing w:before="178" w:after="200" w:line="360" w:lineRule="auto"/>
        <w:ind w:right="23"/>
        <w:jc w:val="center"/>
        <w:rPr>
          <w:rFonts w:hint="eastAsia" w:ascii="黑体" w:hAnsi="黑体" w:eastAsia="黑体" w:cs="黑体"/>
          <w:b/>
          <w:bCs/>
          <w:color w:val="auto"/>
          <w:spacing w:val="38"/>
          <w:sz w:val="72"/>
          <w:szCs w:val="72"/>
          <w:highlight w:val="none"/>
          <w:lang w:eastAsia="zh-CN"/>
        </w:rPr>
      </w:pPr>
    </w:p>
    <w:p w14:paraId="59301D1E">
      <w:pPr>
        <w:tabs>
          <w:tab w:val="left" w:pos="2040"/>
          <w:tab w:val="left" w:pos="3800"/>
          <w:tab w:val="left" w:pos="5840"/>
        </w:tabs>
        <w:spacing w:before="0" w:after="0" w:line="240" w:lineRule="auto"/>
        <w:ind w:left="0" w:right="23" w:firstLine="0"/>
        <w:jc w:val="distribute"/>
        <w:rPr>
          <w:rFonts w:hint="eastAsia" w:ascii="黑体" w:hAnsi="黑体" w:eastAsia="黑体" w:cs="黑体"/>
          <w:b w:val="0"/>
          <w:bCs w:val="0"/>
          <w:color w:val="auto"/>
          <w:spacing w:val="38"/>
          <w:sz w:val="72"/>
          <w:szCs w:val="72"/>
          <w:highlight w:val="none"/>
          <w:lang w:eastAsia="zh-CN"/>
        </w:rPr>
      </w:pPr>
      <w:r>
        <w:rPr>
          <w:rFonts w:ascii="黑体" w:hAnsi="黑体" w:eastAsia="黑体" w:cs="Times New Roman"/>
          <w:b w:val="0"/>
          <w:bCs w:val="0"/>
          <w:color w:val="auto"/>
          <w:sz w:val="84"/>
        </w:rPr>
        <w:t>团体标准</w:t>
      </w:r>
    </w:p>
    <w:p w14:paraId="226B6B23">
      <w:pPr>
        <w:widowControl/>
        <w:spacing w:before="0" w:after="0" w:line="240" w:lineRule="auto"/>
        <w:ind w:left="0" w:firstLine="0"/>
        <w:jc w:val="right"/>
        <w:rPr>
          <w:rFonts w:ascii="Arial" w:hAnsi="Arial" w:eastAsia="宋体" w:cs="Arial"/>
          <w:b w:val="0"/>
          <w:bCs w:val="0"/>
          <w:color w:val="auto"/>
          <w:sz w:val="21"/>
          <w:szCs w:val="21"/>
          <w:highlight w:val="none"/>
          <w:lang w:val="en-US" w:eastAsia="zh-CN" w:bidi="ar-SA"/>
        </w:rPr>
      </w:pPr>
      <w:r>
        <w:rPr>
          <w:rFonts w:ascii="黑体" w:hAnsi="黑体" w:eastAsia="黑体" w:cs="Times New Roman"/>
          <w:b w:val="0"/>
          <w:bCs w:val="0"/>
          <w:color w:val="auto"/>
          <w:sz w:val="28"/>
          <w:szCs w:val="32"/>
          <w:lang w:val="en-US" w:eastAsia="en-US" w:bidi="ar-SA"/>
        </w:rPr>
        <w:t>T/ZPAGN 001—2026</w:t>
      </w:r>
    </w:p>
    <w:p w14:paraId="35B17864">
      <w:pPr>
        <w:widowControl/>
        <w:spacing w:before="0" w:after="200" w:line="245" w:lineRule="auto"/>
        <w:rPr>
          <w:rFonts w:ascii="Arial" w:hAnsi="Arial" w:eastAsia="宋体" w:cs="Arial"/>
          <w:color w:val="auto"/>
          <w:sz w:val="21"/>
          <w:szCs w:val="21"/>
          <w:highlight w:val="none"/>
          <w:lang w:eastAsia="zh-CN"/>
        </w:rPr>
      </w:pPr>
      <w:r>
        <w:rPr>
          <w:rFonts w:ascii="Arial" w:hAnsi="Arial" w:eastAsia="Arial" w:cs="Arial"/>
          <w:color w:val="auto"/>
          <w:sz w:val="21"/>
          <w:szCs w:val="21"/>
          <w:highlight w:val="none"/>
          <w:lang w:eastAsia="zh-CN"/>
        </w:rPr>
        <mc:AlternateContent>
          <mc:Choice Requires="wps">
            <w:drawing>
              <wp:anchor distT="0" distB="0" distL="114300" distR="114300" simplePos="0" relativeHeight="251659264" behindDoc="1" locked="0" layoutInCell="1" allowOverlap="1">
                <wp:simplePos x="0" y="0"/>
                <wp:positionH relativeFrom="page">
                  <wp:posOffset>894080</wp:posOffset>
                </wp:positionH>
                <wp:positionV relativeFrom="paragraph">
                  <wp:posOffset>89535</wp:posOffset>
                </wp:positionV>
                <wp:extent cx="5943600" cy="9525"/>
                <wp:effectExtent l="0" t="0" r="0" b="0"/>
                <wp:wrapTopAndBottom/>
                <wp:docPr id="2" name="_x0000_s1026"/>
                <wp:cNvGraphicFramePr/>
                <a:graphic xmlns:a="http://schemas.openxmlformats.org/drawingml/2006/main">
                  <a:graphicData uri="http://schemas.microsoft.com/office/word/2010/wordprocessingShape">
                    <wps:wsp>
                      <wps:cNvCnPr/>
                      <wps:spPr bwMode="auto">
                        <a:xfrm>
                          <a:off x="0" y="0"/>
                          <a:ext cx="5943600" cy="9525"/>
                        </a:xfrm>
                        <a:prstGeom prst="line">
                          <a:avLst/>
                        </a:prstGeom>
                        <a:noFill/>
                        <a:ln>
                          <a:solidFill>
                            <a:srgbClr val="000000"/>
                          </a:solidFill>
                        </a:ln>
                      </wps:spPr>
                      <wps:bodyPr rot="0">
                        <a:noAutofit/>
                      </wps:bodyPr>
                    </wps:wsp>
                  </a:graphicData>
                </a:graphic>
              </wp:anchor>
            </w:drawing>
          </mc:Choice>
          <mc:Fallback>
            <w:pict>
              <v:line id="_x0000_s1026" o:spid="_x0000_s1026" o:spt="20" style="position:absolute;left:0pt;margin-left:70.4pt;margin-top:7.05pt;height:0.75pt;width:468pt;mso-position-horizontal-relative:page;mso-wrap-distance-bottom:0pt;mso-wrap-distance-top:0pt;z-index:-251657216;mso-width-relative:page;mso-height-relative:page;" filled="f" stroked="t" coordsize="21600,21600" o:gfxdata="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o9A7/tYAAAAKAQAADwAAAAAAAAABACAAAAAiAAAAZHJzL2Rvd25yZXYueG1sUEsBAhQA&#10;FAAAAAgAh07iQEhaEPG7AQAAhQMAAA4AAAAAAAAAAQAgAAAAJQEAAGRycy9lMm9Eb2MueG1sUEsF&#10;BgAAAAAGAAYAWQEAAFIFAAAAAA==&#10;">
                <v:fill on="f" focussize="0,0"/>
                <v:stroke color="#000000" joinstyle="round"/>
                <v:imagedata o:title=""/>
                <o:lock v:ext="edit" aspectratio="f"/>
                <w10:wrap type="topAndBottom"/>
              </v:line>
            </w:pict>
          </mc:Fallback>
        </mc:AlternateContent>
      </w:r>
    </w:p>
    <w:p w14:paraId="1B9C0F41">
      <w:pPr>
        <w:widowControl/>
        <w:spacing w:before="0" w:after="200" w:line="245" w:lineRule="auto"/>
        <w:rPr>
          <w:rFonts w:ascii="Arial" w:hAnsi="Arial" w:eastAsia="宋体" w:cs="Arial"/>
          <w:color w:val="auto"/>
          <w:sz w:val="21"/>
          <w:szCs w:val="21"/>
          <w:highlight w:val="none"/>
          <w:lang w:eastAsia="zh-CN"/>
        </w:rPr>
      </w:pPr>
    </w:p>
    <w:p w14:paraId="2017EECD">
      <w:pPr>
        <w:widowControl/>
        <w:spacing w:before="0" w:after="200" w:line="245" w:lineRule="auto"/>
        <w:rPr>
          <w:rFonts w:ascii="Arial" w:hAnsi="Arial" w:eastAsia="宋体" w:cs="Arial"/>
          <w:color w:val="auto"/>
          <w:sz w:val="21"/>
          <w:szCs w:val="21"/>
          <w:highlight w:val="none"/>
          <w:lang w:eastAsia="zh-CN"/>
        </w:rPr>
      </w:pPr>
    </w:p>
    <w:p w14:paraId="49E62A7B">
      <w:pPr>
        <w:widowControl/>
        <w:spacing w:before="0" w:after="200" w:line="245" w:lineRule="auto"/>
        <w:rPr>
          <w:rFonts w:ascii="Arial" w:hAnsi="Arial" w:eastAsia="宋体" w:cs="Arial"/>
          <w:color w:val="auto"/>
          <w:sz w:val="21"/>
          <w:szCs w:val="21"/>
          <w:highlight w:val="none"/>
          <w:lang w:eastAsia="zh-CN"/>
        </w:rPr>
      </w:pPr>
    </w:p>
    <w:p w14:paraId="48624017">
      <w:pPr>
        <w:keepNext w:val="0"/>
        <w:keepLines w:val="0"/>
        <w:pageBreakBefore w:val="0"/>
        <w:widowControl/>
        <w:kinsoku/>
        <w:wordWrap/>
        <w:overflowPunct/>
        <w:topLinePunct w:val="0"/>
        <w:autoSpaceDE/>
        <w:autoSpaceDN/>
        <w:bidi w:val="0"/>
        <w:adjustRightInd/>
        <w:snapToGrid/>
        <w:spacing w:before="0" w:after="0" w:line="240" w:lineRule="auto"/>
        <w:ind w:left="0" w:right="0" w:firstLine="0"/>
        <w:jc w:val="center"/>
        <w:textAlignment w:val="auto"/>
        <w:rPr>
          <w:rFonts w:hint="eastAsia" w:ascii="黑体" w:hAnsi="黑体" w:eastAsia="黑体" w:cs="黑体"/>
          <w:b/>
          <w:bCs/>
          <w:color w:val="auto"/>
          <w:spacing w:val="-2"/>
          <w:sz w:val="52"/>
          <w:szCs w:val="52"/>
          <w:highlight w:val="none"/>
          <w:lang w:val="en-US" w:eastAsia="zh-CN" w:bidi="ar-SA"/>
        </w:rPr>
      </w:pPr>
      <w:r>
        <w:rPr>
          <w:rFonts w:hint="eastAsia" w:ascii="黑体" w:hAnsi="黑体" w:eastAsia="黑体" w:cs="黑体"/>
          <w:b/>
          <w:bCs/>
          <w:color w:val="auto"/>
          <w:spacing w:val="-2"/>
          <w:sz w:val="52"/>
          <w:szCs w:val="52"/>
          <w:highlight w:val="none"/>
          <w:lang w:val="en-US" w:eastAsia="zh-CN" w:bidi="ar-SA"/>
        </w:rPr>
        <w:t>浙江省地名文化遗产鉴定规范</w:t>
      </w:r>
    </w:p>
    <w:p w14:paraId="25D633AB">
      <w:pPr>
        <w:keepNext w:val="0"/>
        <w:keepLines w:val="0"/>
        <w:pageBreakBefore w:val="0"/>
        <w:widowControl/>
        <w:kinsoku/>
        <w:wordWrap/>
        <w:overflowPunct/>
        <w:topLinePunct w:val="0"/>
        <w:autoSpaceDE/>
        <w:autoSpaceDN/>
        <w:bidi w:val="0"/>
        <w:adjustRightInd/>
        <w:snapToGrid/>
        <w:spacing w:before="0" w:after="0" w:line="232" w:lineRule="auto"/>
        <w:ind w:left="0" w:right="0" w:firstLine="0"/>
        <w:jc w:val="center"/>
        <w:textAlignment w:val="auto"/>
        <w:rPr>
          <w:rFonts w:hint="eastAsia" w:ascii="黑体" w:hAnsi="黑体" w:eastAsia="黑体" w:cs="黑体"/>
          <w:b/>
          <w:bCs/>
          <w:color w:val="auto"/>
          <w:spacing w:val="-2"/>
          <w:sz w:val="52"/>
          <w:szCs w:val="52"/>
          <w:highlight w:val="none"/>
          <w:lang w:val="en-US" w:eastAsia="zh-CN" w:bidi="ar-SA"/>
        </w:rPr>
      </w:pPr>
    </w:p>
    <w:p w14:paraId="7CAB52F7">
      <w:pPr>
        <w:keepNext w:val="0"/>
        <w:keepLines w:val="0"/>
        <w:pageBreakBefore w:val="0"/>
        <w:widowControl/>
        <w:kinsoku/>
        <w:wordWrap/>
        <w:overflowPunct/>
        <w:topLinePunct w:val="0"/>
        <w:autoSpaceDE/>
        <w:autoSpaceDN/>
        <w:bidi w:val="0"/>
        <w:adjustRightInd/>
        <w:snapToGrid/>
        <w:spacing w:before="0" w:after="0" w:line="240" w:lineRule="auto"/>
        <w:ind w:left="0" w:right="0" w:firstLine="0"/>
        <w:jc w:val="center"/>
        <w:textAlignment w:val="auto"/>
        <w:rPr>
          <w:rFonts w:hint="eastAsia" w:ascii="黑体" w:hAnsi="黑体" w:eastAsia="黑体" w:cs="黑体"/>
          <w:b/>
          <w:bCs/>
          <w:color w:val="auto"/>
          <w:spacing w:val="-1"/>
          <w:sz w:val="28"/>
          <w:szCs w:val="28"/>
          <w:highlight w:val="none"/>
        </w:rPr>
      </w:pPr>
      <w:r>
        <w:rPr>
          <w:rFonts w:hint="eastAsia" w:ascii="黑体" w:hAnsi="黑体" w:eastAsia="黑体" w:cs="黑体"/>
          <w:b/>
          <w:bCs/>
          <w:color w:val="auto"/>
          <w:spacing w:val="-1"/>
          <w:sz w:val="28"/>
          <w:szCs w:val="28"/>
          <w:highlight w:val="none"/>
        </w:rPr>
        <w:t>Specification for identification of cultural heritage of geographical names in Zhejiang Province</w:t>
      </w:r>
    </w:p>
    <w:p w14:paraId="2E5C9648">
      <w:pPr>
        <w:keepNext w:val="0"/>
        <w:keepLines w:val="0"/>
        <w:pageBreakBefore w:val="0"/>
        <w:widowControl/>
        <w:kinsoku/>
        <w:wordWrap/>
        <w:overflowPunct/>
        <w:topLinePunct w:val="0"/>
        <w:autoSpaceDE/>
        <w:autoSpaceDN/>
        <w:bidi w:val="0"/>
        <w:adjustRightInd/>
        <w:snapToGrid/>
        <w:spacing w:before="0" w:after="0" w:line="240" w:lineRule="auto"/>
        <w:ind w:left="0" w:right="0" w:firstLine="0"/>
        <w:jc w:val="center"/>
        <w:textAlignment w:val="auto"/>
        <w:rPr>
          <w:rFonts w:ascii="Arial" w:hAnsi="Arial" w:eastAsia="宋体" w:cs="Arial"/>
          <w:b w:val="0"/>
          <w:bCs w:val="0"/>
          <w:color w:val="auto"/>
          <w:sz w:val="21"/>
          <w:szCs w:val="21"/>
          <w:highlight w:val="none"/>
          <w:lang w:eastAsia="zh-CN"/>
        </w:rPr>
      </w:pPr>
      <w:r>
        <w:rPr>
          <w:rFonts w:hint="eastAsia" w:ascii="黑体" w:hAnsi="黑体" w:eastAsia="黑体" w:cs="黑体"/>
          <w:b w:val="0"/>
          <w:bCs w:val="0"/>
          <w:color w:val="auto"/>
          <w:spacing w:val="-1"/>
          <w:sz w:val="28"/>
          <w:szCs w:val="28"/>
          <w:highlight w:val="none"/>
        </w:rPr>
        <w:t>（</w:t>
      </w:r>
      <w:r>
        <w:rPr>
          <w:rFonts w:hint="eastAsia" w:ascii="黑体" w:hAnsi="黑体" w:eastAsia="黑体" w:cs="黑体"/>
          <w:b w:val="0"/>
          <w:bCs w:val="0"/>
          <w:color w:val="auto"/>
          <w:spacing w:val="-1"/>
          <w:sz w:val="28"/>
          <w:szCs w:val="28"/>
          <w:highlight w:val="none"/>
          <w:lang w:val="en-US" w:eastAsia="zh-CN"/>
        </w:rPr>
        <w:t>征求意见稿</w:t>
      </w:r>
      <w:r>
        <w:rPr>
          <w:rFonts w:hint="eastAsia" w:ascii="黑体" w:hAnsi="黑体" w:eastAsia="黑体" w:cs="黑体"/>
          <w:b w:val="0"/>
          <w:bCs w:val="0"/>
          <w:color w:val="auto"/>
          <w:spacing w:val="-1"/>
          <w:sz w:val="28"/>
          <w:szCs w:val="28"/>
          <w:highlight w:val="none"/>
        </w:rPr>
        <w:t>）</w:t>
      </w:r>
    </w:p>
    <w:p w14:paraId="462596E4">
      <w:pPr>
        <w:widowControl/>
        <w:spacing w:before="4" w:after="200" w:line="276" w:lineRule="auto"/>
        <w:rPr>
          <w:rFonts w:hint="eastAsia" w:ascii="Arial" w:hAnsi="Arial" w:eastAsia="宋体" w:cs="Arial"/>
          <w:color w:val="auto"/>
          <w:sz w:val="21"/>
          <w:szCs w:val="21"/>
          <w:highlight w:val="none"/>
          <w:lang w:eastAsia="zh-CN"/>
        </w:rPr>
      </w:pPr>
    </w:p>
    <w:p w14:paraId="1518C26F">
      <w:pPr>
        <w:widowControl/>
        <w:spacing w:before="4" w:after="200" w:line="276" w:lineRule="auto"/>
        <w:rPr>
          <w:rFonts w:ascii="Arial" w:hAnsi="Arial" w:eastAsia="宋体" w:cs="Arial"/>
          <w:color w:val="auto"/>
          <w:sz w:val="21"/>
          <w:szCs w:val="21"/>
          <w:highlight w:val="none"/>
          <w:lang w:eastAsia="zh-CN"/>
        </w:rPr>
      </w:pPr>
      <w:bookmarkStart w:id="2" w:name="_GoBack"/>
      <w:bookmarkEnd w:id="2"/>
    </w:p>
    <w:p w14:paraId="6F754B4A">
      <w:pPr>
        <w:widowControl/>
        <w:spacing w:before="4" w:after="200" w:line="276" w:lineRule="auto"/>
        <w:rPr>
          <w:rFonts w:hint="eastAsia" w:ascii="Arial" w:hAnsi="Arial" w:eastAsia="宋体" w:cs="Arial"/>
          <w:color w:val="auto"/>
          <w:sz w:val="21"/>
          <w:szCs w:val="21"/>
          <w:highlight w:val="none"/>
          <w:lang w:eastAsia="zh-CN"/>
        </w:rPr>
      </w:pPr>
    </w:p>
    <w:p w14:paraId="6D0AECC4">
      <w:pPr>
        <w:widowControl/>
        <w:spacing w:before="4" w:after="200" w:line="276" w:lineRule="auto"/>
        <w:rPr>
          <w:rFonts w:hint="eastAsia" w:ascii="Arial" w:hAnsi="Arial" w:eastAsia="Arial" w:cs="Arial"/>
          <w:color w:val="auto"/>
          <w:sz w:val="21"/>
          <w:szCs w:val="21"/>
          <w:highlight w:val="none"/>
          <w:lang w:eastAsia="zh-CN"/>
        </w:rPr>
      </w:pPr>
    </w:p>
    <w:p w14:paraId="5F94312E">
      <w:pPr>
        <w:widowControl/>
        <w:spacing w:before="4" w:after="200" w:line="276" w:lineRule="auto"/>
        <w:rPr>
          <w:rFonts w:hint="eastAsia" w:ascii="Arial" w:hAnsi="Arial" w:eastAsia="Arial" w:cs="Arial"/>
          <w:color w:val="auto"/>
          <w:sz w:val="21"/>
          <w:szCs w:val="21"/>
          <w:highlight w:val="none"/>
          <w:lang w:eastAsia="zh-CN"/>
        </w:rPr>
      </w:pPr>
    </w:p>
    <w:p w14:paraId="6B622256">
      <w:pPr>
        <w:widowControl/>
        <w:spacing w:before="4" w:after="200" w:line="276" w:lineRule="auto"/>
        <w:rPr>
          <w:rFonts w:ascii="Arial" w:hAnsi="Arial" w:eastAsia="Arial" w:cs="Arial"/>
          <w:b/>
          <w:bCs/>
          <w:color w:val="auto"/>
          <w:sz w:val="21"/>
          <w:szCs w:val="21"/>
          <w:highlight w:val="none"/>
          <w:lang w:eastAsia="zh-CN"/>
        </w:rPr>
      </w:pPr>
    </w:p>
    <w:p w14:paraId="33F3A91F">
      <w:pPr>
        <w:numPr>
          <w:ilvl w:val="0"/>
          <w:numId w:val="0"/>
        </w:numPr>
        <w:tabs>
          <w:tab w:val="right" w:pos="10466"/>
        </w:tabs>
        <w:spacing w:before="0" w:after="0" w:line="240" w:lineRule="auto"/>
        <w:ind w:leftChars="0" w:right="99" w:rightChars="0"/>
        <w:jc w:val="left"/>
        <w:rPr>
          <w:rFonts w:ascii="黑体" w:hAnsi="黑体" w:eastAsia="黑体" w:cs="Times New Roman"/>
          <w:b/>
          <w:bCs/>
          <w:color w:val="auto"/>
          <w:sz w:val="28"/>
          <w:lang w:eastAsia="zh-CN"/>
        </w:rPr>
      </w:pPr>
      <w:r>
        <w:rPr>
          <w:rFonts w:ascii="黑体" w:hAnsi="黑体" w:eastAsia="黑体" w:cs="Times New Roman"/>
          <w:b/>
          <w:bCs/>
          <w:color w:val="auto"/>
          <w:sz w:val="28"/>
        </w:rPr>
        <w:t>2026-XX-XX 发布　                               　2026-XX-XX 实施</w:t>
      </w:r>
      <w:r>
        <w:rPr>
          <w:rFonts w:ascii="黑体" w:hAnsi="黑体" w:eastAsia="黑体" w:cs="Times New Roman"/>
          <w:b/>
          <w:bCs/>
          <w:strike w:val="0"/>
          <w:color w:val="auto"/>
          <w:sz w:val="28"/>
        </w:rPr>
        <w:t xml:space="preserve">           </w:t>
      </w:r>
      <w:r>
        <w:rPr>
          <w:rFonts w:ascii="黑体" w:hAnsi="黑体" w:eastAsia="黑体" w:cs="Times New Roman"/>
          <w:b/>
          <w:bCs/>
          <w:strike/>
          <w:color w:val="auto"/>
          <w:sz w:val="28"/>
        </w:rPr>
        <w:t xml:space="preserve">                       </w:t>
      </w:r>
    </w:p>
    <w:p w14:paraId="487FC895">
      <w:pPr>
        <w:tabs>
          <w:tab w:val="left" w:pos="4419"/>
        </w:tabs>
        <w:spacing w:before="0" w:after="0" w:line="240" w:lineRule="auto"/>
        <w:ind w:left="0" w:right="88" w:firstLine="0"/>
        <w:jc w:val="center"/>
        <w:rPr>
          <w:rFonts w:ascii="黑体" w:hAnsi="黑体" w:eastAsia="黑体" w:cs="Times New Roman"/>
          <w:b/>
          <w:bCs/>
          <w:color w:val="auto"/>
          <w:sz w:val="28"/>
        </w:rPr>
      </w:pPr>
      <w:bookmarkStart w:id="0" w:name="_Toc14752"/>
      <w:bookmarkEnd w:id="0"/>
      <w:bookmarkStart w:id="1" w:name="_Toc7915"/>
      <w:bookmarkEnd w:id="1"/>
      <w:r>
        <w:rPr>
          <w:rFonts w:ascii="Arial" w:hAnsi="Arial" w:eastAsia="Arial" w:cs="Arial"/>
          <w:b/>
          <w:bCs/>
          <w:color w:val="auto"/>
          <w:sz w:val="21"/>
          <w:szCs w:val="21"/>
          <w:highlight w:val="none"/>
          <w:lang w:eastAsia="zh-CN"/>
        </w:rPr>
        <mc:AlternateContent>
          <mc:Choice Requires="wps">
            <w:drawing>
              <wp:anchor distT="0" distB="0" distL="114300" distR="114300" simplePos="0" relativeHeight="251660288" behindDoc="1" locked="0" layoutInCell="1" allowOverlap="1">
                <wp:simplePos x="0" y="0"/>
                <wp:positionH relativeFrom="page">
                  <wp:posOffset>836930</wp:posOffset>
                </wp:positionH>
                <wp:positionV relativeFrom="paragraph">
                  <wp:posOffset>19050</wp:posOffset>
                </wp:positionV>
                <wp:extent cx="5943600" cy="9525"/>
                <wp:effectExtent l="0" t="0" r="0" b="0"/>
                <wp:wrapTopAndBottom/>
                <wp:docPr id="3" name="_x0000_s1026"/>
                <wp:cNvGraphicFramePr/>
                <a:graphic xmlns:a="http://schemas.openxmlformats.org/drawingml/2006/main">
                  <a:graphicData uri="http://schemas.microsoft.com/office/word/2010/wordprocessingShape">
                    <wps:wsp>
                      <wps:cNvCnPr/>
                      <wps:spPr bwMode="auto">
                        <a:xfrm>
                          <a:off x="0" y="0"/>
                          <a:ext cx="5943600" cy="9525"/>
                        </a:xfrm>
                        <a:prstGeom prst="line">
                          <a:avLst/>
                        </a:prstGeom>
                        <a:noFill/>
                        <a:ln>
                          <a:solidFill>
                            <a:srgbClr val="000000"/>
                          </a:solidFill>
                        </a:ln>
                      </wps:spPr>
                      <wps:bodyPr rot="0">
                        <a:noAutofit/>
                      </wps:bodyPr>
                    </wps:wsp>
                  </a:graphicData>
                </a:graphic>
              </wp:anchor>
            </w:drawing>
          </mc:Choice>
          <mc:Fallback>
            <w:pict>
              <v:line id="_x0000_s1026" o:spid="_x0000_s1026" o:spt="20" style="position:absolute;left:0pt;margin-left:65.9pt;margin-top:1.5pt;height:0.75pt;width:468pt;mso-position-horizontal-relative:page;mso-wrap-distance-bottom:0pt;mso-wrap-distance-top:0pt;z-index:-251656192;mso-width-relative:page;mso-height-relative:page;" filled="f" stroked="t" coordsize="21600,21600" o:gfxdata="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DoeoD1QAAAAgBAAAPAAAAAAAAAAEAIAAAACIAAABkcnMvZG93bnJldi54bWxQSwECFAAU&#10;AAAACACHTuJAHSDwo7sBAACFAwAADgAAAAAAAAABACAAAAAkAQAAZHJzL2Uyb0RvYy54bWxQSwUG&#10;AAAAAAYABgBZAQAAUQUAAAAA&#10;">
                <v:fill on="f" focussize="0,0"/>
                <v:stroke color="#000000" joinstyle="round"/>
                <v:imagedata o:title=""/>
                <o:lock v:ext="edit" aspectratio="f"/>
                <w10:wrap type="topAndBottom"/>
              </v:line>
            </w:pict>
          </mc:Fallback>
        </mc:AlternateContent>
      </w:r>
    </w:p>
    <w:p w14:paraId="0C8AC277">
      <w:pPr>
        <w:tabs>
          <w:tab w:val="left" w:pos="4419"/>
        </w:tabs>
        <w:spacing w:before="0" w:after="0" w:line="240" w:lineRule="auto"/>
        <w:ind w:left="0" w:right="88" w:firstLine="0"/>
        <w:jc w:val="center"/>
        <w:rPr>
          <w:rFonts w:hint="eastAsia" w:ascii="黑体" w:hAnsi="宋体" w:eastAsia="黑体" w:cs="宋体"/>
          <w:b/>
          <w:bCs/>
          <w:color w:val="auto"/>
          <w:sz w:val="28"/>
          <w:highlight w:val="none"/>
          <w:lang w:val="fr-FR" w:eastAsia="fr-FR" w:bidi="fr-FR"/>
        </w:rPr>
      </w:pPr>
      <w:r>
        <w:rPr>
          <w:rFonts w:ascii="黑体" w:hAnsi="黑体" w:eastAsia="黑体" w:cs="Times New Roman"/>
          <w:b/>
          <w:bCs/>
          <w:color w:val="auto"/>
          <w:sz w:val="28"/>
        </w:rPr>
        <w:t>浙江省区划地名学会　　发布</w:t>
      </w:r>
    </w:p>
    <w:p w14:paraId="7C796A0C">
      <w:pPr>
        <w:spacing w:after="200"/>
        <w:jc w:val="center"/>
        <w:rPr>
          <w:rFonts w:hint="eastAsia" w:ascii="黑体" w:eastAsia="黑体"/>
          <w:color w:val="auto"/>
          <w:sz w:val="28"/>
          <w:szCs w:val="24"/>
          <w:highlight w:val="none"/>
          <w:lang w:eastAsia="zh-CN"/>
        </w:rPr>
        <w:sectPr>
          <w:headerReference r:id="rId5" w:type="default"/>
          <w:footerReference r:id="rId6" w:type="default"/>
          <w:pgSz w:w="11906" w:h="16838" w:orient="landscape"/>
          <w:pgMar w:top="1417" w:right="1134" w:bottom="1417" w:left="1417" w:header="1417" w:footer="1304" w:gutter="0"/>
          <w:lnNumType w:countBy="0" w:start="1"/>
          <w:cols w:space="1701" w:num="1"/>
        </w:sectPr>
      </w:pPr>
    </w:p>
    <w:p w14:paraId="4A08D79C">
      <w:pPr>
        <w:spacing w:before="120" w:after="240" w:line="360" w:lineRule="auto"/>
        <w:jc w:val="center"/>
        <w:rPr>
          <w:color w:val="auto"/>
        </w:rPr>
      </w:pPr>
      <w:r>
        <w:rPr>
          <w:rFonts w:ascii="Times New Roman" w:hAnsi="Times New Roman" w:eastAsia="黑体"/>
          <w:b/>
          <w:color w:val="auto"/>
          <w:sz w:val="32"/>
        </w:rPr>
        <w:t>目　　次</w:t>
      </w:r>
    </w:p>
    <w:p w14:paraId="55ECF921">
      <w:pPr>
        <w:tabs>
          <w:tab w:val="right" w:leader="dot" w:pos="8844"/>
        </w:tabs>
        <w:spacing w:after="0" w:line="360" w:lineRule="auto"/>
        <w:ind w:left="0"/>
        <w:rPr>
          <w:color w:val="auto"/>
        </w:rPr>
      </w:pPr>
      <w:r>
        <w:rPr>
          <w:rFonts w:ascii="Times New Roman" w:hAnsi="Times New Roman" w:eastAsia="宋体"/>
          <w:b w:val="0"/>
          <w:color w:val="auto"/>
          <w:sz w:val="24"/>
        </w:rPr>
        <w:t>前言</w:t>
      </w:r>
      <w:r>
        <w:rPr>
          <w:rFonts w:ascii="Times New Roman" w:hAnsi="Times New Roman" w:eastAsia="宋体"/>
          <w:b w:val="0"/>
          <w:color w:val="auto"/>
          <w:sz w:val="24"/>
        </w:rPr>
        <w:tab/>
      </w:r>
      <w:r>
        <w:rPr>
          <w:rFonts w:ascii="Times New Roman" w:hAnsi="Times New Roman" w:eastAsia="宋体"/>
          <w:b w:val="0"/>
          <w:color w:val="auto"/>
          <w:sz w:val="24"/>
        </w:rPr>
        <w:t>Ⅰ</w:t>
      </w:r>
    </w:p>
    <w:p w14:paraId="278F921F">
      <w:pPr>
        <w:tabs>
          <w:tab w:val="right" w:leader="dot" w:pos="8844"/>
        </w:tabs>
        <w:spacing w:after="0" w:line="360" w:lineRule="auto"/>
        <w:ind w:left="0"/>
        <w:rPr>
          <w:color w:val="auto"/>
        </w:rPr>
      </w:pPr>
      <w:r>
        <w:rPr>
          <w:rFonts w:ascii="Times New Roman" w:hAnsi="Times New Roman" w:eastAsia="宋体"/>
          <w:b w:val="0"/>
          <w:color w:val="auto"/>
          <w:sz w:val="24"/>
        </w:rPr>
        <w:t>1 范围</w:t>
      </w:r>
      <w:r>
        <w:rPr>
          <w:rFonts w:ascii="Times New Roman" w:hAnsi="Times New Roman" w:eastAsia="宋体"/>
          <w:b w:val="0"/>
          <w:color w:val="auto"/>
          <w:sz w:val="24"/>
        </w:rPr>
        <w:tab/>
      </w:r>
      <w:r>
        <w:rPr>
          <w:rFonts w:ascii="Times New Roman" w:hAnsi="Times New Roman" w:eastAsia="宋体"/>
          <w:b w:val="0"/>
          <w:color w:val="auto"/>
          <w:sz w:val="24"/>
        </w:rPr>
        <w:t>1</w:t>
      </w:r>
    </w:p>
    <w:p w14:paraId="1BE471F7">
      <w:pPr>
        <w:tabs>
          <w:tab w:val="right" w:leader="dot" w:pos="8844"/>
        </w:tabs>
        <w:spacing w:after="0" w:line="360" w:lineRule="auto"/>
        <w:ind w:left="0"/>
        <w:rPr>
          <w:color w:val="auto"/>
        </w:rPr>
      </w:pPr>
      <w:r>
        <w:rPr>
          <w:rFonts w:ascii="Times New Roman" w:hAnsi="Times New Roman" w:eastAsia="宋体"/>
          <w:b w:val="0"/>
          <w:color w:val="auto"/>
          <w:sz w:val="24"/>
        </w:rPr>
        <w:t>2 规范性引用文件</w:t>
      </w:r>
      <w:r>
        <w:rPr>
          <w:rFonts w:ascii="Times New Roman" w:hAnsi="Times New Roman" w:eastAsia="宋体"/>
          <w:b w:val="0"/>
          <w:color w:val="auto"/>
          <w:sz w:val="24"/>
        </w:rPr>
        <w:tab/>
      </w:r>
      <w:r>
        <w:rPr>
          <w:rFonts w:ascii="Times New Roman" w:hAnsi="Times New Roman" w:eastAsia="宋体"/>
          <w:b w:val="0"/>
          <w:color w:val="auto"/>
          <w:sz w:val="24"/>
        </w:rPr>
        <w:t>1</w:t>
      </w:r>
    </w:p>
    <w:p w14:paraId="3F38AD40">
      <w:pPr>
        <w:tabs>
          <w:tab w:val="right" w:leader="dot" w:pos="8844"/>
        </w:tabs>
        <w:spacing w:after="0" w:line="360" w:lineRule="auto"/>
        <w:ind w:left="0"/>
        <w:rPr>
          <w:color w:val="auto"/>
        </w:rPr>
      </w:pPr>
      <w:r>
        <w:rPr>
          <w:rFonts w:ascii="Times New Roman" w:hAnsi="Times New Roman" w:eastAsia="宋体"/>
          <w:b w:val="0"/>
          <w:color w:val="auto"/>
          <w:sz w:val="24"/>
        </w:rPr>
        <w:t>3 术语和定义</w:t>
      </w:r>
      <w:r>
        <w:rPr>
          <w:rFonts w:ascii="Times New Roman" w:hAnsi="Times New Roman" w:eastAsia="宋体"/>
          <w:b w:val="0"/>
          <w:color w:val="auto"/>
          <w:sz w:val="24"/>
        </w:rPr>
        <w:tab/>
      </w:r>
      <w:r>
        <w:rPr>
          <w:rFonts w:ascii="Times New Roman" w:hAnsi="Times New Roman" w:eastAsia="宋体"/>
          <w:b w:val="0"/>
          <w:color w:val="auto"/>
          <w:sz w:val="24"/>
        </w:rPr>
        <w:t>1</w:t>
      </w:r>
    </w:p>
    <w:p w14:paraId="49A513D9">
      <w:pPr>
        <w:tabs>
          <w:tab w:val="right" w:leader="dot" w:pos="8844"/>
        </w:tabs>
        <w:spacing w:after="0" w:line="360" w:lineRule="auto"/>
        <w:ind w:left="0"/>
        <w:rPr>
          <w:rFonts w:hint="eastAsia" w:eastAsia="宋体"/>
          <w:color w:val="auto"/>
          <w:lang w:eastAsia="zh-CN"/>
        </w:rPr>
      </w:pPr>
      <w:r>
        <w:rPr>
          <w:rFonts w:ascii="Times New Roman" w:hAnsi="Times New Roman" w:eastAsia="宋体"/>
          <w:b w:val="0"/>
          <w:color w:val="auto"/>
          <w:sz w:val="24"/>
        </w:rPr>
        <w:t xml:space="preserve">4 </w:t>
      </w:r>
      <w:r>
        <w:rPr>
          <w:rFonts w:hint="eastAsia" w:ascii="Times New Roman" w:hAnsi="Times New Roman" w:eastAsia="宋体"/>
          <w:b w:val="0"/>
          <w:color w:val="auto"/>
          <w:sz w:val="24"/>
        </w:rPr>
        <w:t>鉴定对象与分类</w:t>
      </w:r>
      <w:r>
        <w:rPr>
          <w:rFonts w:ascii="Times New Roman" w:hAnsi="Times New Roman" w:eastAsia="宋体"/>
          <w:b w:val="0"/>
          <w:color w:val="auto"/>
          <w:sz w:val="24"/>
        </w:rPr>
        <w:tab/>
      </w:r>
      <w:r>
        <w:rPr>
          <w:rFonts w:hint="eastAsia"/>
          <w:b w:val="0"/>
          <w:color w:val="auto"/>
          <w:sz w:val="24"/>
          <w:lang w:val="en-US" w:eastAsia="zh-CN"/>
        </w:rPr>
        <w:t>2</w:t>
      </w:r>
    </w:p>
    <w:p w14:paraId="0D14DC74">
      <w:pPr>
        <w:tabs>
          <w:tab w:val="right" w:leader="dot" w:pos="8844"/>
        </w:tabs>
        <w:spacing w:after="0" w:line="360" w:lineRule="auto"/>
        <w:ind w:left="0"/>
        <w:rPr>
          <w:rFonts w:hint="eastAsia" w:eastAsia="宋体"/>
          <w:color w:val="auto"/>
          <w:lang w:eastAsia="zh-CN"/>
        </w:rPr>
      </w:pPr>
      <w:r>
        <w:rPr>
          <w:rFonts w:ascii="Times New Roman" w:hAnsi="Times New Roman" w:eastAsia="宋体"/>
          <w:b w:val="0"/>
          <w:color w:val="auto"/>
          <w:sz w:val="24"/>
        </w:rPr>
        <w:t>5 类型与鉴定条件</w:t>
      </w:r>
      <w:r>
        <w:rPr>
          <w:rFonts w:ascii="Times New Roman" w:hAnsi="Times New Roman" w:eastAsia="宋体"/>
          <w:b w:val="0"/>
          <w:color w:val="auto"/>
          <w:sz w:val="24"/>
        </w:rPr>
        <w:tab/>
      </w:r>
      <w:r>
        <w:rPr>
          <w:rFonts w:hint="eastAsia"/>
          <w:b w:val="0"/>
          <w:color w:val="auto"/>
          <w:sz w:val="24"/>
          <w:lang w:val="en-US" w:eastAsia="zh-CN"/>
        </w:rPr>
        <w:t>3</w:t>
      </w:r>
    </w:p>
    <w:p w14:paraId="06BB7CDD">
      <w:pPr>
        <w:tabs>
          <w:tab w:val="right" w:leader="dot" w:pos="8844"/>
        </w:tabs>
        <w:spacing w:after="0" w:line="360" w:lineRule="auto"/>
        <w:ind w:left="0"/>
        <w:rPr>
          <w:rFonts w:hint="eastAsia" w:eastAsia="宋体"/>
          <w:color w:val="auto"/>
          <w:lang w:eastAsia="zh-CN"/>
        </w:rPr>
      </w:pPr>
      <w:r>
        <w:rPr>
          <w:rFonts w:ascii="Times New Roman" w:hAnsi="Times New Roman" w:eastAsia="宋体"/>
          <w:b w:val="0"/>
          <w:color w:val="auto"/>
          <w:sz w:val="24"/>
        </w:rPr>
        <w:t>6 鉴定程序</w:t>
      </w:r>
      <w:r>
        <w:rPr>
          <w:rFonts w:ascii="Times New Roman" w:hAnsi="Times New Roman" w:eastAsia="宋体"/>
          <w:b w:val="0"/>
          <w:color w:val="auto"/>
          <w:sz w:val="24"/>
        </w:rPr>
        <w:tab/>
      </w:r>
      <w:r>
        <w:rPr>
          <w:rFonts w:hint="eastAsia"/>
          <w:b w:val="0"/>
          <w:color w:val="auto"/>
          <w:sz w:val="24"/>
          <w:lang w:val="en-US" w:eastAsia="zh-CN"/>
        </w:rPr>
        <w:t>7</w:t>
      </w:r>
    </w:p>
    <w:p w14:paraId="74FDFF8D">
      <w:pPr>
        <w:tabs>
          <w:tab w:val="right" w:leader="dot" w:pos="8844"/>
        </w:tabs>
        <w:spacing w:after="0" w:line="360" w:lineRule="auto"/>
        <w:ind w:left="0"/>
        <w:rPr>
          <w:rFonts w:hint="eastAsia" w:eastAsia="宋体"/>
          <w:color w:val="auto"/>
          <w:lang w:eastAsia="zh-CN"/>
        </w:rPr>
      </w:pPr>
      <w:r>
        <w:rPr>
          <w:rFonts w:ascii="Times New Roman" w:hAnsi="Times New Roman" w:eastAsia="宋体"/>
          <w:b w:val="0"/>
          <w:color w:val="auto"/>
          <w:sz w:val="24"/>
        </w:rPr>
        <w:t>附录A（</w:t>
      </w:r>
      <w:r>
        <w:rPr>
          <w:rFonts w:hint="eastAsia" w:ascii="Times New Roman" w:hAnsi="Times New Roman" w:eastAsia="宋体"/>
          <w:b w:val="0"/>
          <w:color w:val="auto"/>
          <w:sz w:val="24"/>
        </w:rPr>
        <w:t>资料性</w:t>
      </w:r>
      <w:r>
        <w:rPr>
          <w:rFonts w:ascii="Times New Roman" w:hAnsi="Times New Roman" w:eastAsia="宋体"/>
          <w:b w:val="0"/>
          <w:color w:val="auto"/>
          <w:sz w:val="24"/>
        </w:rPr>
        <w:t>）地名文化遗产鉴定信息采集表</w:t>
      </w:r>
      <w:r>
        <w:rPr>
          <w:rFonts w:ascii="Times New Roman" w:hAnsi="Times New Roman" w:eastAsia="宋体"/>
          <w:b w:val="0"/>
          <w:color w:val="auto"/>
          <w:sz w:val="24"/>
        </w:rPr>
        <w:tab/>
      </w:r>
      <w:r>
        <w:rPr>
          <w:rFonts w:hint="eastAsia"/>
          <w:b w:val="0"/>
          <w:color w:val="auto"/>
          <w:sz w:val="24"/>
          <w:lang w:val="en-US" w:eastAsia="zh-CN"/>
        </w:rPr>
        <w:t>9</w:t>
      </w:r>
    </w:p>
    <w:p w14:paraId="02347BD8">
      <w:pPr>
        <w:tabs>
          <w:tab w:val="right" w:leader="dot" w:pos="8844"/>
        </w:tabs>
        <w:spacing w:after="0" w:line="360" w:lineRule="auto"/>
        <w:ind w:left="0"/>
        <w:rPr>
          <w:rFonts w:hint="default" w:eastAsia="宋体"/>
          <w:color w:val="auto"/>
          <w:lang w:val="en-US" w:eastAsia="zh-CN"/>
        </w:rPr>
      </w:pPr>
      <w:r>
        <w:rPr>
          <w:rFonts w:ascii="Times New Roman" w:hAnsi="Times New Roman" w:eastAsia="宋体"/>
          <w:b w:val="0"/>
          <w:color w:val="auto"/>
          <w:sz w:val="24"/>
        </w:rPr>
        <w:t>附录B（规范性）地名文化遗产鉴定指标体系表</w:t>
      </w:r>
      <w:r>
        <w:rPr>
          <w:rFonts w:ascii="Times New Roman" w:hAnsi="Times New Roman" w:eastAsia="宋体"/>
          <w:b w:val="0"/>
          <w:color w:val="auto"/>
          <w:sz w:val="24"/>
        </w:rPr>
        <w:tab/>
      </w:r>
      <w:r>
        <w:rPr>
          <w:rFonts w:hint="eastAsia"/>
          <w:b w:val="0"/>
          <w:color w:val="auto"/>
          <w:sz w:val="24"/>
          <w:lang w:val="en-US" w:eastAsia="zh-CN"/>
        </w:rPr>
        <w:t>10</w:t>
      </w:r>
    </w:p>
    <w:p w14:paraId="7F590E94">
      <w:pPr>
        <w:tabs>
          <w:tab w:val="right" w:leader="dot" w:pos="8844"/>
        </w:tabs>
        <w:spacing w:after="0" w:line="360" w:lineRule="auto"/>
        <w:ind w:left="0"/>
        <w:rPr>
          <w:rFonts w:hint="eastAsia" w:eastAsia="宋体"/>
          <w:color w:val="auto"/>
          <w:lang w:val="en-US" w:eastAsia="zh-CN"/>
        </w:rPr>
      </w:pPr>
      <w:r>
        <w:rPr>
          <w:rFonts w:ascii="Times New Roman" w:hAnsi="Times New Roman" w:eastAsia="宋体"/>
          <w:b w:val="0"/>
          <w:color w:val="auto"/>
          <w:sz w:val="24"/>
        </w:rPr>
        <w:t>参考文献</w:t>
      </w:r>
      <w:r>
        <w:rPr>
          <w:rFonts w:ascii="Times New Roman" w:hAnsi="Times New Roman" w:eastAsia="宋体"/>
          <w:b w:val="0"/>
          <w:color w:val="auto"/>
          <w:sz w:val="24"/>
        </w:rPr>
        <w:tab/>
      </w:r>
      <w:r>
        <w:rPr>
          <w:rFonts w:ascii="Times New Roman" w:hAnsi="Times New Roman" w:eastAsia="宋体"/>
          <w:b w:val="0"/>
          <w:color w:val="auto"/>
          <w:sz w:val="24"/>
        </w:rPr>
        <w:t>1</w:t>
      </w:r>
      <w:r>
        <w:rPr>
          <w:rFonts w:hint="eastAsia"/>
          <w:b w:val="0"/>
          <w:color w:val="auto"/>
          <w:sz w:val="24"/>
          <w:lang w:val="en-US" w:eastAsia="zh-CN"/>
        </w:rPr>
        <w:t>1</w:t>
      </w:r>
    </w:p>
    <w:p w14:paraId="2C0EC9C5">
      <w:pPr>
        <w:spacing w:before="120" w:after="240" w:line="360" w:lineRule="auto"/>
        <w:jc w:val="center"/>
        <w:rPr>
          <w:rFonts w:ascii="Times New Roman" w:hAnsi="Times New Roman" w:eastAsia="黑体"/>
          <w:b/>
          <w:color w:val="auto"/>
          <w:sz w:val="32"/>
        </w:rPr>
        <w:sectPr>
          <w:footerReference r:id="rId7" w:type="default"/>
          <w:pgSz w:w="11906" w:h="16838"/>
          <w:pgMar w:top="1417" w:right="1474" w:bottom="1417" w:left="1587" w:header="850" w:footer="850" w:gutter="0"/>
          <w:pgNumType w:fmt="upperRoman" w:start="1"/>
          <w:cols w:space="720" w:num="1"/>
          <w:docGrid w:linePitch="360" w:charSpace="0"/>
        </w:sectPr>
      </w:pPr>
    </w:p>
    <w:p w14:paraId="7053C8A8">
      <w:pPr>
        <w:spacing w:before="120" w:after="240" w:line="360" w:lineRule="auto"/>
        <w:jc w:val="center"/>
        <w:rPr>
          <w:color w:val="auto"/>
        </w:rPr>
      </w:pPr>
      <w:r>
        <w:rPr>
          <w:rFonts w:ascii="Times New Roman" w:hAnsi="Times New Roman" w:eastAsia="黑体"/>
          <w:b/>
          <w:color w:val="auto"/>
          <w:sz w:val="32"/>
        </w:rPr>
        <w:t>前　　言</w:t>
      </w:r>
    </w:p>
    <w:p w14:paraId="4E51FCDD">
      <w:pPr>
        <w:spacing w:before="0" w:after="0" w:line="360" w:lineRule="auto"/>
        <w:ind w:firstLine="420"/>
        <w:jc w:val="both"/>
        <w:rPr>
          <w:color w:val="auto"/>
        </w:rPr>
      </w:pPr>
      <w:r>
        <w:rPr>
          <w:rFonts w:ascii="Times New Roman" w:hAnsi="Times New Roman" w:eastAsia="宋体"/>
          <w:b w:val="0"/>
          <w:color w:val="auto"/>
          <w:sz w:val="21"/>
        </w:rPr>
        <w:t>本文件按照GB/T 1.1—2020《标准化工作导则 第1部分：标准化文件的结构和起草规则》的规定起草。</w:t>
      </w:r>
    </w:p>
    <w:p w14:paraId="0892D493">
      <w:pPr>
        <w:spacing w:before="0" w:after="0" w:line="360" w:lineRule="auto"/>
        <w:ind w:firstLine="420"/>
        <w:jc w:val="both"/>
        <w:rPr>
          <w:color w:val="auto"/>
        </w:rPr>
      </w:pPr>
      <w:r>
        <w:rPr>
          <w:rFonts w:ascii="Times New Roman" w:hAnsi="Times New Roman" w:eastAsia="宋体"/>
          <w:b w:val="0"/>
          <w:color w:val="auto"/>
          <w:sz w:val="21"/>
        </w:rPr>
        <w:t>请注意本文件的某些内容可能涉及专利。本文件的发布机构不承担识别专利的责任。</w:t>
      </w:r>
    </w:p>
    <w:p w14:paraId="60F40606">
      <w:pPr>
        <w:spacing w:before="0" w:after="0" w:line="360" w:lineRule="auto"/>
        <w:ind w:firstLine="420"/>
        <w:jc w:val="both"/>
        <w:rPr>
          <w:color w:val="auto"/>
        </w:rPr>
      </w:pPr>
      <w:r>
        <w:rPr>
          <w:rFonts w:ascii="Times New Roman" w:hAnsi="Times New Roman" w:eastAsia="宋体"/>
          <w:b w:val="0"/>
          <w:color w:val="auto"/>
          <w:sz w:val="21"/>
        </w:rPr>
        <w:t>本文件由浙江省区划地名学会提出并归口。</w:t>
      </w:r>
    </w:p>
    <w:p w14:paraId="501FE2B7">
      <w:pPr>
        <w:spacing w:before="0" w:after="0" w:line="360" w:lineRule="auto"/>
        <w:ind w:firstLine="420"/>
        <w:jc w:val="both"/>
        <w:rPr>
          <w:color w:val="auto"/>
        </w:rPr>
      </w:pPr>
      <w:r>
        <w:rPr>
          <w:rFonts w:ascii="Times New Roman" w:hAnsi="Times New Roman" w:eastAsia="宋体"/>
          <w:b w:val="0"/>
          <w:color w:val="auto"/>
          <w:sz w:val="21"/>
        </w:rPr>
        <w:t>本文件起草单位：浙江省区划地名学会、浙江省之江区划地名研究院。</w:t>
      </w:r>
    </w:p>
    <w:p w14:paraId="260172D0">
      <w:pPr>
        <w:spacing w:before="0" w:after="0" w:line="360" w:lineRule="auto"/>
        <w:ind w:firstLine="420"/>
        <w:jc w:val="both"/>
        <w:rPr>
          <w:color w:val="auto"/>
        </w:rPr>
      </w:pPr>
      <w:r>
        <w:rPr>
          <w:rFonts w:ascii="Times New Roman" w:hAnsi="Times New Roman" w:eastAsia="宋体"/>
          <w:b w:val="0"/>
          <w:color w:val="auto"/>
          <w:sz w:val="21"/>
        </w:rPr>
        <w:t>本文件主要起草人：</w:t>
      </w:r>
    </w:p>
    <w:p w14:paraId="642260E8">
      <w:pPr>
        <w:spacing w:before="0" w:after="0" w:line="360" w:lineRule="auto"/>
        <w:ind w:firstLine="420"/>
        <w:jc w:val="both"/>
        <w:rPr>
          <w:color w:val="auto"/>
        </w:rPr>
      </w:pPr>
      <w:r>
        <w:rPr>
          <w:rFonts w:ascii="Times New Roman" w:hAnsi="Times New Roman" w:eastAsia="宋体"/>
          <w:b w:val="0"/>
          <w:color w:val="auto"/>
          <w:sz w:val="21"/>
        </w:rPr>
        <w:t>本文件为首次发布。</w:t>
      </w:r>
    </w:p>
    <w:p w14:paraId="5DB5BF9E">
      <w:pPr>
        <w:rPr>
          <w:color w:val="auto"/>
        </w:rPr>
        <w:sectPr>
          <w:footerReference r:id="rId8" w:type="default"/>
          <w:pgSz w:w="11906" w:h="16838"/>
          <w:pgMar w:top="1417" w:right="1474" w:bottom="1417" w:left="1587" w:header="850" w:footer="850" w:gutter="0"/>
          <w:pgNumType w:fmt="upperRoman" w:start="1"/>
          <w:cols w:space="720" w:num="1"/>
          <w:docGrid w:linePitch="360" w:charSpace="0"/>
        </w:sectPr>
      </w:pPr>
    </w:p>
    <w:p w14:paraId="6128514C">
      <w:pPr>
        <w:spacing w:before="120" w:after="240" w:line="360" w:lineRule="auto"/>
        <w:jc w:val="center"/>
        <w:rPr>
          <w:color w:val="auto"/>
        </w:rPr>
      </w:pPr>
      <w:r>
        <w:rPr>
          <w:rFonts w:ascii="Times New Roman" w:hAnsi="Times New Roman" w:eastAsia="黑体"/>
          <w:b/>
          <w:color w:val="auto"/>
          <w:sz w:val="32"/>
        </w:rPr>
        <w:t>浙江省地名文化遗产鉴定规范</w:t>
      </w:r>
    </w:p>
    <w:p w14:paraId="66E48057">
      <w:pPr>
        <w:spacing w:before="240" w:after="120" w:line="360" w:lineRule="auto"/>
        <w:jc w:val="both"/>
        <w:rPr>
          <w:color w:val="auto"/>
        </w:rPr>
      </w:pPr>
      <w:r>
        <w:rPr>
          <w:rFonts w:ascii="Times New Roman" w:hAnsi="Times New Roman" w:eastAsia="黑体"/>
          <w:b w:val="0"/>
          <w:color w:val="auto"/>
          <w:sz w:val="21"/>
        </w:rPr>
        <w:t>1 范围</w:t>
      </w:r>
    </w:p>
    <w:p w14:paraId="75BB85AC">
      <w:pPr>
        <w:spacing w:before="0" w:after="0" w:line="360" w:lineRule="auto"/>
        <w:ind w:firstLine="420"/>
        <w:jc w:val="both"/>
        <w:rPr>
          <w:color w:val="auto"/>
        </w:rPr>
      </w:pPr>
      <w:r>
        <w:rPr>
          <w:rFonts w:ascii="Times New Roman" w:hAnsi="Times New Roman" w:eastAsia="宋体"/>
          <w:b w:val="0"/>
          <w:color w:val="auto"/>
          <w:sz w:val="21"/>
        </w:rPr>
        <w:t>本文件规定了浙江省地名文化遗产鉴定的术语和定义、</w:t>
      </w:r>
      <w:r>
        <w:rPr>
          <w:rFonts w:hint="eastAsia" w:ascii="Times New Roman" w:hAnsi="Times New Roman" w:eastAsia="宋体"/>
          <w:b w:val="0"/>
          <w:color w:val="auto"/>
          <w:sz w:val="21"/>
        </w:rPr>
        <w:t>鉴定对象与分类</w:t>
      </w:r>
      <w:r>
        <w:rPr>
          <w:rFonts w:ascii="Times New Roman" w:hAnsi="Times New Roman" w:eastAsia="宋体"/>
          <w:b w:val="0"/>
          <w:color w:val="auto"/>
          <w:sz w:val="21"/>
        </w:rPr>
        <w:t>、类型与鉴定条件、鉴定程序以及鉴定指标。</w:t>
      </w:r>
    </w:p>
    <w:p w14:paraId="24FC329F">
      <w:pPr>
        <w:spacing w:before="0" w:after="0" w:line="360" w:lineRule="auto"/>
        <w:ind w:firstLine="420"/>
        <w:jc w:val="both"/>
        <w:rPr>
          <w:color w:val="auto"/>
        </w:rPr>
      </w:pPr>
      <w:r>
        <w:rPr>
          <w:rFonts w:ascii="Times New Roman" w:hAnsi="Times New Roman" w:eastAsia="宋体"/>
          <w:b w:val="0"/>
          <w:color w:val="auto"/>
          <w:sz w:val="21"/>
        </w:rPr>
        <w:t>本文件适用于浙江省行政区域内</w:t>
      </w:r>
      <w:r>
        <w:rPr>
          <w:rFonts w:hint="eastAsia"/>
          <w:b w:val="0"/>
          <w:color w:val="auto"/>
          <w:sz w:val="21"/>
          <w:lang w:val="en-US" w:eastAsia="zh-CN"/>
        </w:rPr>
        <w:t>省级</w:t>
      </w:r>
      <w:r>
        <w:rPr>
          <w:rFonts w:ascii="Times New Roman" w:hAnsi="Times New Roman" w:eastAsia="宋体"/>
          <w:b w:val="0"/>
          <w:color w:val="auto"/>
          <w:sz w:val="21"/>
        </w:rPr>
        <w:t>地名文化遗产的鉴定。</w:t>
      </w:r>
    </w:p>
    <w:p w14:paraId="441C4172">
      <w:pPr>
        <w:spacing w:before="0" w:after="0" w:line="360" w:lineRule="auto"/>
        <w:ind w:firstLine="420"/>
        <w:jc w:val="both"/>
        <w:rPr>
          <w:color w:val="auto"/>
        </w:rPr>
      </w:pPr>
      <w:r>
        <w:rPr>
          <w:rFonts w:ascii="Times New Roman" w:hAnsi="Times New Roman" w:eastAsia="宋体"/>
          <w:b w:val="0"/>
          <w:color w:val="auto"/>
          <w:sz w:val="21"/>
        </w:rPr>
        <w:t>本文件规定的鉴定为技术性鉴定，其结论作为地名保护名录中地名文化遗产类别认定的技术依据。</w:t>
      </w:r>
    </w:p>
    <w:p w14:paraId="34997EBB">
      <w:pPr>
        <w:spacing w:before="240" w:after="120" w:line="360" w:lineRule="auto"/>
        <w:jc w:val="both"/>
        <w:rPr>
          <w:color w:val="auto"/>
        </w:rPr>
      </w:pPr>
      <w:r>
        <w:rPr>
          <w:rFonts w:ascii="Times New Roman" w:hAnsi="Times New Roman" w:eastAsia="黑体"/>
          <w:b w:val="0"/>
          <w:color w:val="auto"/>
          <w:sz w:val="21"/>
        </w:rPr>
        <w:t>2 规范性引用文件</w:t>
      </w:r>
    </w:p>
    <w:p w14:paraId="615E92D7">
      <w:pPr>
        <w:spacing w:before="0" w:after="0" w:line="360" w:lineRule="auto"/>
        <w:ind w:firstLine="420"/>
        <w:jc w:val="both"/>
        <w:rPr>
          <w:color w:val="auto"/>
        </w:rPr>
      </w:pPr>
      <w:r>
        <w:rPr>
          <w:rFonts w:ascii="Times New Roman" w:hAnsi="Times New Roman" w:eastAsia="宋体"/>
          <w:b w:val="0"/>
          <w:color w:val="auto"/>
          <w:sz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5B2F3308">
      <w:pPr>
        <w:spacing w:before="0" w:after="0" w:line="360" w:lineRule="auto"/>
        <w:ind w:firstLine="420"/>
        <w:jc w:val="both"/>
        <w:rPr>
          <w:rFonts w:hint="eastAsia" w:ascii="Times New Roman" w:hAnsi="Times New Roman" w:eastAsia="宋体"/>
          <w:b w:val="0"/>
          <w:color w:val="auto"/>
          <w:sz w:val="21"/>
        </w:rPr>
      </w:pPr>
      <w:r>
        <w:rPr>
          <w:rFonts w:hint="eastAsia" w:ascii="Times New Roman" w:hAnsi="Times New Roman" w:eastAsia="宋体"/>
          <w:b w:val="0"/>
          <w:color w:val="auto"/>
          <w:sz w:val="21"/>
        </w:rPr>
        <w:t>GB/T 38210—2019 地名 术语</w:t>
      </w:r>
    </w:p>
    <w:p w14:paraId="35279F2D">
      <w:pPr>
        <w:spacing w:before="240" w:after="120" w:line="360" w:lineRule="auto"/>
        <w:jc w:val="both"/>
        <w:rPr>
          <w:color w:val="auto"/>
        </w:rPr>
      </w:pPr>
      <w:r>
        <w:rPr>
          <w:rFonts w:ascii="Times New Roman" w:hAnsi="Times New Roman" w:eastAsia="黑体"/>
          <w:b w:val="0"/>
          <w:color w:val="auto"/>
          <w:sz w:val="21"/>
        </w:rPr>
        <w:t>3 术语和定义</w:t>
      </w:r>
    </w:p>
    <w:p w14:paraId="659388E3">
      <w:pPr>
        <w:spacing w:before="0" w:after="0" w:line="360" w:lineRule="auto"/>
        <w:ind w:firstLine="420"/>
        <w:jc w:val="both"/>
        <w:rPr>
          <w:color w:val="auto"/>
        </w:rPr>
      </w:pPr>
      <w:r>
        <w:rPr>
          <w:rFonts w:ascii="Times New Roman" w:hAnsi="Times New Roman" w:eastAsia="宋体"/>
          <w:b w:val="0"/>
          <w:color w:val="auto"/>
          <w:sz w:val="21"/>
        </w:rPr>
        <w:t>GB/T 38210—2019 界定的以及下列术语和定义适用于本文件。</w:t>
      </w:r>
    </w:p>
    <w:p w14:paraId="385460B9">
      <w:pPr>
        <w:spacing w:before="120" w:after="60" w:line="360" w:lineRule="auto"/>
        <w:jc w:val="both"/>
        <w:rPr>
          <w:color w:val="auto"/>
        </w:rPr>
      </w:pPr>
      <w:r>
        <w:rPr>
          <w:rFonts w:ascii="Times New Roman" w:hAnsi="Times New Roman" w:eastAsia="黑体"/>
          <w:b w:val="0"/>
          <w:color w:val="auto"/>
          <w:sz w:val="21"/>
        </w:rPr>
        <w:t>3.1</w:t>
      </w:r>
    </w:p>
    <w:p w14:paraId="61F22E56">
      <w:pPr>
        <w:spacing w:before="0" w:after="0" w:line="360" w:lineRule="auto"/>
        <w:ind w:firstLine="420"/>
        <w:jc w:val="both"/>
        <w:rPr>
          <w:color w:val="auto"/>
        </w:rPr>
      </w:pPr>
      <w:r>
        <w:rPr>
          <w:rFonts w:ascii="Times New Roman" w:hAnsi="Times New Roman" w:eastAsia="宋体"/>
          <w:b/>
          <w:color w:val="auto"/>
          <w:sz w:val="21"/>
        </w:rPr>
        <w:t>地名 geographical names</w:t>
      </w:r>
    </w:p>
    <w:p w14:paraId="0CBA6376">
      <w:pPr>
        <w:spacing w:before="0" w:after="0" w:line="360" w:lineRule="auto"/>
        <w:ind w:firstLine="420"/>
        <w:jc w:val="both"/>
        <w:rPr>
          <w:color w:val="auto"/>
        </w:rPr>
      </w:pPr>
      <w:r>
        <w:rPr>
          <w:rFonts w:ascii="Times New Roman" w:hAnsi="Times New Roman" w:eastAsia="宋体"/>
          <w:b w:val="0"/>
          <w:color w:val="auto"/>
          <w:sz w:val="21"/>
        </w:rPr>
        <w:t>对各个地理实体赋予的专有名称。</w:t>
      </w:r>
    </w:p>
    <w:p w14:paraId="725270A2">
      <w:pPr>
        <w:spacing w:before="0" w:after="0" w:line="360" w:lineRule="auto"/>
        <w:ind w:firstLine="420"/>
        <w:jc w:val="both"/>
        <w:rPr>
          <w:color w:val="auto"/>
        </w:rPr>
      </w:pPr>
      <w:r>
        <w:rPr>
          <w:rFonts w:ascii="Times New Roman" w:hAnsi="Times New Roman" w:eastAsia="宋体"/>
          <w:b w:val="0"/>
          <w:color w:val="auto"/>
          <w:sz w:val="21"/>
        </w:rPr>
        <w:t>[来源：GB/T 38210—2019，2.1]</w:t>
      </w:r>
    </w:p>
    <w:p w14:paraId="5AE21093">
      <w:pPr>
        <w:spacing w:before="120" w:after="60" w:line="360" w:lineRule="auto"/>
        <w:jc w:val="both"/>
        <w:rPr>
          <w:color w:val="auto"/>
        </w:rPr>
      </w:pPr>
      <w:r>
        <w:rPr>
          <w:rFonts w:ascii="Times New Roman" w:hAnsi="Times New Roman" w:eastAsia="黑体"/>
          <w:b w:val="0"/>
          <w:color w:val="auto"/>
          <w:sz w:val="21"/>
        </w:rPr>
        <w:t>3.2</w:t>
      </w:r>
    </w:p>
    <w:p w14:paraId="579873FE">
      <w:pPr>
        <w:spacing w:before="0" w:after="0" w:line="360" w:lineRule="auto"/>
        <w:ind w:firstLine="420"/>
        <w:jc w:val="both"/>
        <w:rPr>
          <w:color w:val="auto"/>
        </w:rPr>
      </w:pPr>
      <w:r>
        <w:rPr>
          <w:rFonts w:ascii="Times New Roman" w:hAnsi="Times New Roman" w:eastAsia="宋体"/>
          <w:b/>
          <w:color w:val="auto"/>
          <w:sz w:val="21"/>
        </w:rPr>
        <w:t>地名专名 specific term of geographical names</w:t>
      </w:r>
    </w:p>
    <w:p w14:paraId="09EB3500">
      <w:pPr>
        <w:spacing w:before="0" w:after="0" w:line="360" w:lineRule="auto"/>
        <w:ind w:firstLine="420"/>
        <w:jc w:val="both"/>
        <w:rPr>
          <w:color w:val="auto"/>
        </w:rPr>
      </w:pPr>
      <w:r>
        <w:rPr>
          <w:rFonts w:ascii="Times New Roman" w:hAnsi="Times New Roman" w:eastAsia="宋体"/>
          <w:b w:val="0"/>
          <w:color w:val="auto"/>
          <w:sz w:val="21"/>
        </w:rPr>
        <w:t>地名中用来区分各个地理实体的词。</w:t>
      </w:r>
    </w:p>
    <w:p w14:paraId="48FCA05D">
      <w:pPr>
        <w:spacing w:before="0" w:after="0" w:line="360" w:lineRule="auto"/>
        <w:ind w:firstLine="420"/>
        <w:jc w:val="both"/>
        <w:rPr>
          <w:color w:val="auto"/>
        </w:rPr>
      </w:pPr>
      <w:r>
        <w:rPr>
          <w:rFonts w:ascii="Times New Roman" w:hAnsi="Times New Roman" w:eastAsia="宋体"/>
          <w:b w:val="0"/>
          <w:color w:val="auto"/>
          <w:sz w:val="21"/>
        </w:rPr>
        <w:t>[来源：GB/T 38210—2019，2.2]</w:t>
      </w:r>
    </w:p>
    <w:p w14:paraId="5B4B9B7F">
      <w:pPr>
        <w:spacing w:before="120" w:after="60" w:line="360" w:lineRule="auto"/>
        <w:jc w:val="both"/>
        <w:rPr>
          <w:color w:val="auto"/>
        </w:rPr>
      </w:pPr>
      <w:r>
        <w:rPr>
          <w:rFonts w:ascii="Times New Roman" w:hAnsi="Times New Roman" w:eastAsia="黑体"/>
          <w:b w:val="0"/>
          <w:color w:val="auto"/>
          <w:sz w:val="21"/>
        </w:rPr>
        <w:t>3.3</w:t>
      </w:r>
    </w:p>
    <w:p w14:paraId="010AEC19">
      <w:pPr>
        <w:spacing w:before="0" w:after="0" w:line="360" w:lineRule="auto"/>
        <w:ind w:firstLine="420"/>
        <w:jc w:val="both"/>
        <w:rPr>
          <w:color w:val="auto"/>
        </w:rPr>
      </w:pPr>
      <w:r>
        <w:rPr>
          <w:rFonts w:ascii="Times New Roman" w:hAnsi="Times New Roman" w:eastAsia="宋体"/>
          <w:b/>
          <w:color w:val="auto"/>
          <w:sz w:val="21"/>
        </w:rPr>
        <w:t>地名通名 generic term of geographical names</w:t>
      </w:r>
    </w:p>
    <w:p w14:paraId="1D172EE0">
      <w:pPr>
        <w:spacing w:before="0" w:after="0" w:line="360" w:lineRule="auto"/>
        <w:ind w:firstLine="420"/>
        <w:jc w:val="both"/>
        <w:rPr>
          <w:color w:val="auto"/>
        </w:rPr>
      </w:pPr>
      <w:r>
        <w:rPr>
          <w:rFonts w:ascii="Times New Roman" w:hAnsi="Times New Roman" w:eastAsia="宋体"/>
          <w:b w:val="0"/>
          <w:color w:val="auto"/>
          <w:sz w:val="21"/>
        </w:rPr>
        <w:t>地名中用来区分地理实体类别的词。</w:t>
      </w:r>
    </w:p>
    <w:p w14:paraId="2B353773">
      <w:pPr>
        <w:spacing w:before="0" w:after="0" w:line="360" w:lineRule="auto"/>
        <w:ind w:firstLine="420"/>
        <w:jc w:val="both"/>
        <w:rPr>
          <w:rFonts w:ascii="Times New Roman" w:hAnsi="Times New Roman" w:eastAsia="宋体"/>
          <w:b w:val="0"/>
          <w:color w:val="auto"/>
          <w:sz w:val="21"/>
        </w:rPr>
      </w:pPr>
      <w:r>
        <w:rPr>
          <w:rFonts w:ascii="Times New Roman" w:hAnsi="Times New Roman" w:eastAsia="宋体"/>
          <w:b w:val="0"/>
          <w:color w:val="auto"/>
          <w:sz w:val="21"/>
        </w:rPr>
        <w:t>[来源：GB/T 38210—2019，2.3]</w:t>
      </w:r>
    </w:p>
    <w:p w14:paraId="6F4DFB6C">
      <w:pPr>
        <w:spacing w:before="120" w:after="60" w:line="360" w:lineRule="auto"/>
        <w:jc w:val="both"/>
        <w:rPr>
          <w:color w:val="auto"/>
        </w:rPr>
      </w:pPr>
      <w:r>
        <w:rPr>
          <w:rFonts w:ascii="Times New Roman" w:hAnsi="Times New Roman" w:eastAsia="黑体"/>
          <w:b w:val="0"/>
          <w:color w:val="auto"/>
          <w:sz w:val="21"/>
        </w:rPr>
        <w:t>3.4</w:t>
      </w:r>
    </w:p>
    <w:p w14:paraId="4DDB2E68">
      <w:pPr>
        <w:spacing w:before="0" w:after="0" w:line="360" w:lineRule="auto"/>
        <w:ind w:firstLine="420"/>
        <w:jc w:val="both"/>
        <w:rPr>
          <w:color w:val="auto"/>
        </w:rPr>
      </w:pPr>
      <w:r>
        <w:rPr>
          <w:rFonts w:ascii="Times New Roman" w:hAnsi="Times New Roman" w:eastAsia="宋体"/>
          <w:b/>
          <w:color w:val="auto"/>
          <w:sz w:val="21"/>
        </w:rPr>
        <w:t>地名文化 culture of geographical names</w:t>
      </w:r>
    </w:p>
    <w:p w14:paraId="6C24DC44">
      <w:pPr>
        <w:spacing w:before="0" w:after="0" w:line="360" w:lineRule="auto"/>
        <w:ind w:firstLine="420"/>
        <w:jc w:val="both"/>
        <w:rPr>
          <w:color w:val="auto"/>
        </w:rPr>
      </w:pPr>
      <w:r>
        <w:rPr>
          <w:rFonts w:ascii="Times New Roman" w:hAnsi="Times New Roman" w:eastAsia="宋体"/>
          <w:b w:val="0"/>
          <w:color w:val="auto"/>
          <w:sz w:val="21"/>
        </w:rPr>
        <w:t>地名语词文化和地名实体文化的总和。</w:t>
      </w:r>
    </w:p>
    <w:p w14:paraId="6F8D0AB2">
      <w:pPr>
        <w:spacing w:before="0" w:after="0" w:line="360" w:lineRule="auto"/>
        <w:ind w:firstLine="420"/>
        <w:jc w:val="both"/>
        <w:rPr>
          <w:color w:val="auto"/>
        </w:rPr>
      </w:pPr>
      <w:r>
        <w:rPr>
          <w:rFonts w:ascii="Times New Roman" w:hAnsi="Times New Roman" w:eastAsia="宋体"/>
          <w:b w:val="0"/>
          <w:color w:val="auto"/>
          <w:sz w:val="21"/>
        </w:rPr>
        <w:t>[来源：GB/T 38210—2019，7.1]</w:t>
      </w:r>
    </w:p>
    <w:p w14:paraId="05BBC253">
      <w:pPr>
        <w:spacing w:before="120" w:after="60" w:line="360" w:lineRule="auto"/>
        <w:jc w:val="both"/>
        <w:rPr>
          <w:color w:val="auto"/>
        </w:rPr>
      </w:pPr>
      <w:r>
        <w:rPr>
          <w:rFonts w:ascii="Times New Roman" w:hAnsi="Times New Roman" w:eastAsia="黑体"/>
          <w:b w:val="0"/>
          <w:color w:val="auto"/>
          <w:sz w:val="21"/>
        </w:rPr>
        <w:t>3.5</w:t>
      </w:r>
    </w:p>
    <w:p w14:paraId="04478F96">
      <w:pPr>
        <w:spacing w:before="0" w:after="0" w:line="360" w:lineRule="auto"/>
        <w:ind w:firstLine="420"/>
        <w:jc w:val="both"/>
        <w:rPr>
          <w:color w:val="auto"/>
        </w:rPr>
      </w:pPr>
      <w:r>
        <w:rPr>
          <w:rFonts w:ascii="Times New Roman" w:hAnsi="Times New Roman" w:eastAsia="宋体"/>
          <w:b/>
          <w:color w:val="auto"/>
          <w:sz w:val="21"/>
        </w:rPr>
        <w:t>地名语词文化 lexical culture of geographical names</w:t>
      </w:r>
    </w:p>
    <w:p w14:paraId="2D297D16">
      <w:pPr>
        <w:spacing w:before="0" w:after="0" w:line="360" w:lineRule="auto"/>
        <w:ind w:firstLine="420"/>
        <w:jc w:val="both"/>
        <w:rPr>
          <w:color w:val="auto"/>
        </w:rPr>
      </w:pPr>
      <w:r>
        <w:rPr>
          <w:rFonts w:ascii="Times New Roman" w:hAnsi="Times New Roman" w:eastAsia="宋体"/>
          <w:b w:val="0"/>
          <w:color w:val="auto"/>
          <w:sz w:val="21"/>
        </w:rPr>
        <w:t>地名语词的语种、读音、书写、含义及其演变等的文化内涵。</w:t>
      </w:r>
    </w:p>
    <w:p w14:paraId="3075B8C0">
      <w:pPr>
        <w:spacing w:before="0" w:after="0" w:line="360" w:lineRule="auto"/>
        <w:ind w:firstLine="420"/>
        <w:jc w:val="both"/>
        <w:rPr>
          <w:color w:val="auto"/>
        </w:rPr>
      </w:pPr>
      <w:r>
        <w:rPr>
          <w:rFonts w:ascii="Times New Roman" w:hAnsi="Times New Roman" w:eastAsia="宋体"/>
          <w:b w:val="0"/>
          <w:color w:val="auto"/>
          <w:sz w:val="21"/>
        </w:rPr>
        <w:t>[来源：GB/T 38210—2019，7.2]</w:t>
      </w:r>
    </w:p>
    <w:p w14:paraId="0E8A7E2C">
      <w:pPr>
        <w:spacing w:before="120" w:after="60" w:line="360" w:lineRule="auto"/>
        <w:jc w:val="both"/>
        <w:rPr>
          <w:color w:val="auto"/>
        </w:rPr>
      </w:pPr>
      <w:r>
        <w:rPr>
          <w:rFonts w:ascii="Times New Roman" w:hAnsi="Times New Roman" w:eastAsia="黑体"/>
          <w:b w:val="0"/>
          <w:color w:val="auto"/>
          <w:sz w:val="21"/>
        </w:rPr>
        <w:t>3.6</w:t>
      </w:r>
    </w:p>
    <w:p w14:paraId="1630A619">
      <w:pPr>
        <w:spacing w:before="0" w:after="0" w:line="360" w:lineRule="auto"/>
        <w:ind w:firstLine="420"/>
        <w:jc w:val="both"/>
        <w:rPr>
          <w:color w:val="auto"/>
        </w:rPr>
      </w:pPr>
      <w:r>
        <w:rPr>
          <w:rFonts w:ascii="Times New Roman" w:hAnsi="Times New Roman" w:eastAsia="宋体"/>
          <w:b/>
          <w:color w:val="auto"/>
          <w:sz w:val="21"/>
        </w:rPr>
        <w:t>地名实体文化 feature-culture of geographical names</w:t>
      </w:r>
    </w:p>
    <w:p w14:paraId="35A63A64">
      <w:pPr>
        <w:spacing w:before="0" w:after="0" w:line="360" w:lineRule="auto"/>
        <w:ind w:firstLine="420"/>
        <w:jc w:val="both"/>
        <w:rPr>
          <w:color w:val="auto"/>
        </w:rPr>
      </w:pPr>
      <w:r>
        <w:rPr>
          <w:rFonts w:ascii="Times New Roman" w:hAnsi="Times New Roman" w:eastAsia="宋体"/>
          <w:b w:val="0"/>
          <w:color w:val="auto"/>
          <w:sz w:val="21"/>
        </w:rPr>
        <w:t>地名所指代的地理实体承载的历史、地理、民俗等独具特色的文化。</w:t>
      </w:r>
    </w:p>
    <w:p w14:paraId="1306634A">
      <w:pPr>
        <w:spacing w:before="0" w:after="0" w:line="360" w:lineRule="auto"/>
        <w:ind w:firstLine="420"/>
        <w:jc w:val="both"/>
        <w:rPr>
          <w:color w:val="auto"/>
        </w:rPr>
      </w:pPr>
      <w:r>
        <w:rPr>
          <w:rFonts w:ascii="Times New Roman" w:hAnsi="Times New Roman" w:eastAsia="宋体"/>
          <w:b w:val="0"/>
          <w:color w:val="auto"/>
          <w:sz w:val="21"/>
        </w:rPr>
        <w:t>[来源：GB/T 38210—2019，7.3]</w:t>
      </w:r>
    </w:p>
    <w:p w14:paraId="0ACF7A81">
      <w:pPr>
        <w:spacing w:before="120" w:after="60" w:line="360" w:lineRule="auto"/>
        <w:jc w:val="both"/>
        <w:rPr>
          <w:color w:val="auto"/>
        </w:rPr>
      </w:pPr>
      <w:r>
        <w:rPr>
          <w:rFonts w:ascii="Times New Roman" w:hAnsi="Times New Roman" w:eastAsia="黑体"/>
          <w:b w:val="0"/>
          <w:color w:val="auto"/>
          <w:sz w:val="21"/>
        </w:rPr>
        <w:t>3.7</w:t>
      </w:r>
    </w:p>
    <w:p w14:paraId="60F2AF23">
      <w:pPr>
        <w:spacing w:before="0" w:after="0" w:line="360" w:lineRule="auto"/>
        <w:ind w:firstLine="420"/>
        <w:jc w:val="both"/>
        <w:rPr>
          <w:color w:val="auto"/>
        </w:rPr>
      </w:pPr>
      <w:r>
        <w:rPr>
          <w:rFonts w:ascii="Times New Roman" w:hAnsi="Times New Roman" w:eastAsia="宋体"/>
          <w:b/>
          <w:color w:val="auto"/>
          <w:sz w:val="21"/>
        </w:rPr>
        <w:t>地名文化遗产 cultural heritage of geographical names</w:t>
      </w:r>
    </w:p>
    <w:p w14:paraId="7D6E358E">
      <w:pPr>
        <w:spacing w:before="0" w:after="0" w:line="360" w:lineRule="auto"/>
        <w:ind w:firstLine="420"/>
        <w:jc w:val="both"/>
        <w:rPr>
          <w:color w:val="auto"/>
        </w:rPr>
      </w:pPr>
      <w:r>
        <w:rPr>
          <w:rFonts w:ascii="Times New Roman" w:hAnsi="Times New Roman" w:eastAsia="宋体"/>
          <w:b w:val="0"/>
          <w:color w:val="auto"/>
          <w:sz w:val="21"/>
        </w:rPr>
        <w:t>具有历史文化价值、体现中华历史文脉并传承使用至今的地名及其相关的文化表现形式。</w:t>
      </w:r>
    </w:p>
    <w:p w14:paraId="0247BEB3">
      <w:pPr>
        <w:spacing w:before="0" w:after="0" w:line="360" w:lineRule="auto"/>
        <w:ind w:firstLine="420"/>
        <w:jc w:val="both"/>
        <w:rPr>
          <w:color w:val="auto"/>
        </w:rPr>
      </w:pPr>
      <w:r>
        <w:rPr>
          <w:rFonts w:ascii="Times New Roman" w:hAnsi="Times New Roman" w:eastAsia="宋体"/>
          <w:b w:val="0"/>
          <w:color w:val="auto"/>
          <w:sz w:val="21"/>
        </w:rPr>
        <w:t>[来源：《地名管理条例实施办法》第二十五条]</w:t>
      </w:r>
    </w:p>
    <w:p w14:paraId="40CB9859">
      <w:pPr>
        <w:spacing w:before="240" w:after="120" w:line="360" w:lineRule="auto"/>
        <w:jc w:val="both"/>
        <w:rPr>
          <w:color w:val="auto"/>
        </w:rPr>
      </w:pPr>
      <w:r>
        <w:rPr>
          <w:rFonts w:ascii="Times New Roman" w:hAnsi="Times New Roman" w:eastAsia="黑体"/>
          <w:b w:val="0"/>
          <w:color w:val="auto"/>
          <w:sz w:val="21"/>
        </w:rPr>
        <w:t xml:space="preserve">4 </w:t>
      </w:r>
      <w:r>
        <w:rPr>
          <w:rFonts w:hint="eastAsia" w:eastAsia="黑体"/>
          <w:b w:val="0"/>
          <w:color w:val="auto"/>
          <w:sz w:val="21"/>
          <w:lang w:val="en-US" w:eastAsia="zh-CN"/>
        </w:rPr>
        <w:t>鉴定对象</w:t>
      </w:r>
      <w:r>
        <w:rPr>
          <w:rFonts w:ascii="Times New Roman" w:hAnsi="Times New Roman" w:eastAsia="黑体"/>
          <w:b w:val="0"/>
          <w:color w:val="auto"/>
          <w:sz w:val="21"/>
        </w:rPr>
        <w:t>与分类</w:t>
      </w:r>
    </w:p>
    <w:p w14:paraId="1A3ECABB">
      <w:pPr>
        <w:spacing w:before="120" w:after="60" w:line="360" w:lineRule="auto"/>
        <w:jc w:val="both"/>
        <w:rPr>
          <w:color w:val="auto"/>
        </w:rPr>
      </w:pPr>
      <w:r>
        <w:rPr>
          <w:rFonts w:ascii="Times New Roman" w:hAnsi="Times New Roman" w:eastAsia="黑体"/>
          <w:b w:val="0"/>
          <w:color w:val="auto"/>
          <w:sz w:val="21"/>
        </w:rPr>
        <w:t xml:space="preserve">4.1 </w:t>
      </w:r>
      <w:r>
        <w:rPr>
          <w:rFonts w:hint="eastAsia" w:ascii="Times New Roman" w:hAnsi="Times New Roman" w:eastAsia="黑体"/>
          <w:b w:val="0"/>
          <w:color w:val="auto"/>
          <w:sz w:val="21"/>
        </w:rPr>
        <w:t>鉴定对象</w:t>
      </w:r>
    </w:p>
    <w:p w14:paraId="356EFD5D">
      <w:pPr>
        <w:spacing w:before="0" w:after="0" w:line="360" w:lineRule="auto"/>
        <w:ind w:firstLine="420"/>
        <w:jc w:val="both"/>
        <w:rPr>
          <w:color w:val="auto"/>
          <w:highlight w:val="none"/>
        </w:rPr>
      </w:pPr>
      <w:r>
        <w:rPr>
          <w:rFonts w:hint="eastAsia"/>
          <w:b w:val="0"/>
          <w:color w:val="auto"/>
          <w:sz w:val="21"/>
          <w:highlight w:val="none"/>
          <w:lang w:val="en-US" w:eastAsia="zh-CN"/>
        </w:rPr>
        <w:t>浙江省</w:t>
      </w:r>
      <w:r>
        <w:rPr>
          <w:rFonts w:ascii="Times New Roman" w:hAnsi="Times New Roman" w:eastAsia="宋体"/>
          <w:b w:val="0"/>
          <w:color w:val="auto"/>
          <w:sz w:val="21"/>
          <w:highlight w:val="none"/>
        </w:rPr>
        <w:t>地名文化遗产的鉴定对象，为浙江省行政区域内现行使用、传承至今的地名。</w:t>
      </w:r>
      <w:r>
        <w:rPr>
          <w:rFonts w:hint="eastAsia" w:ascii="Times New Roman" w:hAnsi="Times New Roman" w:eastAsia="宋体"/>
          <w:b w:val="0"/>
          <w:color w:val="auto"/>
          <w:sz w:val="21"/>
          <w:highlight w:val="none"/>
        </w:rPr>
        <w:t>鉴定对象</w:t>
      </w:r>
      <w:r>
        <w:rPr>
          <w:rFonts w:ascii="Times New Roman" w:hAnsi="Times New Roman" w:eastAsia="宋体"/>
          <w:b w:val="0"/>
          <w:color w:val="auto"/>
          <w:sz w:val="21"/>
          <w:highlight w:val="none"/>
        </w:rPr>
        <w:t>应同时符合下列要求：</w:t>
      </w:r>
    </w:p>
    <w:p w14:paraId="31FCAF43">
      <w:pPr>
        <w:spacing w:before="0" w:after="0" w:line="360" w:lineRule="auto"/>
        <w:jc w:val="both"/>
        <w:rPr>
          <w:color w:val="auto"/>
          <w:highlight w:val="none"/>
        </w:rPr>
      </w:pPr>
      <w:r>
        <w:rPr>
          <w:rFonts w:hint="eastAsia"/>
          <w:b w:val="0"/>
          <w:color w:val="auto"/>
          <w:sz w:val="21"/>
          <w:highlight w:val="none"/>
          <w:lang w:eastAsia="zh-CN"/>
        </w:rPr>
        <w:t>a）</w:t>
      </w:r>
      <w:r>
        <w:rPr>
          <w:rFonts w:ascii="Times New Roman" w:hAnsi="Times New Roman" w:eastAsia="宋体"/>
          <w:b w:val="0"/>
          <w:color w:val="auto"/>
          <w:sz w:val="21"/>
          <w:highlight w:val="none"/>
        </w:rPr>
        <w:t>　经批准的地名</w:t>
      </w:r>
      <w:r>
        <w:rPr>
          <w:rFonts w:hint="eastAsia"/>
          <w:b w:val="0"/>
          <w:color w:val="auto"/>
          <w:sz w:val="21"/>
          <w:highlight w:val="none"/>
          <w:lang w:eastAsia="zh-CN"/>
        </w:rPr>
        <w:t>，</w:t>
      </w:r>
      <w:r>
        <w:rPr>
          <w:rFonts w:ascii="Times New Roman" w:hAnsi="Times New Roman" w:eastAsia="宋体"/>
          <w:b w:val="0"/>
          <w:color w:val="auto"/>
          <w:sz w:val="21"/>
          <w:highlight w:val="none"/>
        </w:rPr>
        <w:t>第一次、第二次全国地名普查</w:t>
      </w:r>
      <w:r>
        <w:rPr>
          <w:rFonts w:hint="eastAsia"/>
          <w:b w:val="0"/>
          <w:color w:val="auto"/>
          <w:sz w:val="21"/>
          <w:highlight w:val="none"/>
          <w:lang w:val="en-US" w:eastAsia="zh-CN"/>
        </w:rPr>
        <w:t>成果</w:t>
      </w:r>
      <w:r>
        <w:rPr>
          <w:rFonts w:ascii="Times New Roman" w:hAnsi="Times New Roman" w:eastAsia="宋体"/>
          <w:b w:val="0"/>
          <w:color w:val="auto"/>
          <w:sz w:val="21"/>
          <w:highlight w:val="none"/>
        </w:rPr>
        <w:t>以及地方志、地名志（录、典）等权威文献收录的</w:t>
      </w:r>
      <w:r>
        <w:rPr>
          <w:rFonts w:hint="eastAsia"/>
          <w:b w:val="0"/>
          <w:color w:val="auto"/>
          <w:sz w:val="21"/>
          <w:highlight w:val="none"/>
          <w:lang w:val="en-US" w:eastAsia="zh-CN"/>
        </w:rPr>
        <w:t>地名</w:t>
      </w:r>
      <w:r>
        <w:rPr>
          <w:rFonts w:ascii="Times New Roman" w:hAnsi="Times New Roman" w:eastAsia="宋体"/>
          <w:b w:val="0"/>
          <w:color w:val="auto"/>
          <w:sz w:val="21"/>
          <w:highlight w:val="none"/>
        </w:rPr>
        <w:t>；</w:t>
      </w:r>
    </w:p>
    <w:p w14:paraId="402CC44B">
      <w:pPr>
        <w:spacing w:before="0" w:after="0" w:line="360" w:lineRule="auto"/>
        <w:jc w:val="both"/>
        <w:rPr>
          <w:color w:val="auto"/>
        </w:rPr>
      </w:pPr>
      <w:r>
        <w:rPr>
          <w:rFonts w:hint="eastAsia"/>
          <w:b w:val="0"/>
          <w:color w:val="auto"/>
          <w:sz w:val="21"/>
          <w:lang w:eastAsia="zh-CN"/>
        </w:rPr>
        <w:t>b）</w:t>
      </w:r>
      <w:r>
        <w:rPr>
          <w:rFonts w:ascii="Times New Roman" w:hAnsi="Times New Roman" w:eastAsia="宋体"/>
          <w:b w:val="0"/>
          <w:color w:val="auto"/>
          <w:sz w:val="21"/>
        </w:rPr>
        <w:t>　有明确所指代的地理实体，且该地理实体在浙江省行政区域内；</w:t>
      </w:r>
    </w:p>
    <w:p w14:paraId="288FC7AA">
      <w:pPr>
        <w:spacing w:before="0" w:after="0" w:line="360" w:lineRule="auto"/>
        <w:jc w:val="both"/>
        <w:rPr>
          <w:color w:val="auto"/>
        </w:rPr>
      </w:pPr>
      <w:r>
        <w:rPr>
          <w:rFonts w:hint="eastAsia"/>
          <w:b w:val="0"/>
          <w:color w:val="auto"/>
          <w:sz w:val="21"/>
          <w:lang w:eastAsia="zh-CN"/>
        </w:rPr>
        <w:t>c）</w:t>
      </w:r>
      <w:r>
        <w:rPr>
          <w:rFonts w:ascii="Times New Roman" w:hAnsi="Times New Roman" w:eastAsia="宋体"/>
          <w:b w:val="0"/>
          <w:color w:val="auto"/>
          <w:sz w:val="21"/>
        </w:rPr>
        <w:t>　承载具有传承价值的地名语词文化和地名实体文化；</w:t>
      </w:r>
    </w:p>
    <w:p w14:paraId="7387F37E">
      <w:pPr>
        <w:spacing w:before="0" w:after="0" w:line="360" w:lineRule="auto"/>
        <w:ind w:firstLine="420"/>
        <w:jc w:val="both"/>
        <w:rPr>
          <w:rFonts w:ascii="Times New Roman" w:hAnsi="Times New Roman" w:eastAsia="宋体"/>
          <w:b w:val="0"/>
          <w:color w:val="auto"/>
          <w:sz w:val="21"/>
        </w:rPr>
      </w:pPr>
      <w:r>
        <w:rPr>
          <w:rFonts w:ascii="Times New Roman" w:hAnsi="Times New Roman" w:eastAsia="宋体"/>
          <w:b w:val="0"/>
          <w:color w:val="auto"/>
          <w:sz w:val="21"/>
        </w:rPr>
        <w:t>濒危、亟待抢救的老地名优先纳入鉴定范围。</w:t>
      </w:r>
    </w:p>
    <w:p w14:paraId="0FF3B424">
      <w:pPr>
        <w:spacing w:before="120" w:after="60" w:line="360" w:lineRule="auto"/>
        <w:jc w:val="both"/>
        <w:rPr>
          <w:color w:val="auto"/>
        </w:rPr>
      </w:pPr>
      <w:r>
        <w:rPr>
          <w:rFonts w:ascii="Times New Roman" w:hAnsi="Times New Roman" w:eastAsia="黑体"/>
          <w:b w:val="0"/>
          <w:color w:val="auto"/>
          <w:sz w:val="21"/>
        </w:rPr>
        <w:t>4.2 分类</w:t>
      </w:r>
    </w:p>
    <w:p w14:paraId="118624AF">
      <w:pPr>
        <w:spacing w:before="0" w:after="0" w:line="360" w:lineRule="auto"/>
        <w:ind w:firstLine="420"/>
        <w:jc w:val="both"/>
        <w:rPr>
          <w:color w:val="auto"/>
        </w:rPr>
      </w:pPr>
      <w:r>
        <w:rPr>
          <w:rFonts w:hint="eastAsia"/>
          <w:b w:val="0"/>
          <w:color w:val="auto"/>
          <w:sz w:val="21"/>
          <w:lang w:val="en-US" w:eastAsia="zh-CN"/>
        </w:rPr>
        <w:t>本文件参照《地名管理条例》第三条规定的地名类别，结合地名文化遗产的属性与浙江省地名资源实际，将地名文化遗产按其所指代地理实体的性质及文化内涵划分为10类，见表1。</w:t>
      </w:r>
    </w:p>
    <w:p w14:paraId="65DB0FD5">
      <w:pPr>
        <w:spacing w:before="120" w:after="60" w:line="360" w:lineRule="auto"/>
        <w:jc w:val="center"/>
        <w:rPr>
          <w:color w:val="auto"/>
        </w:rPr>
      </w:pPr>
      <w:r>
        <w:rPr>
          <w:rFonts w:ascii="Times New Roman" w:hAnsi="Times New Roman" w:eastAsia="黑体"/>
          <w:b w:val="0"/>
          <w:color w:val="auto"/>
          <w:sz w:val="21"/>
        </w:rPr>
        <w:t>表1 浙江省地名文化遗产分类表</w:t>
      </w:r>
    </w:p>
    <w:tbl>
      <w:tblPr>
        <w:tblStyle w:val="33"/>
        <w:tblW w:w="84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3"/>
        <w:gridCol w:w="2583"/>
        <w:gridCol w:w="4767"/>
      </w:tblGrid>
      <w:tr w14:paraId="65E42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3" w:type="dxa"/>
          </w:tcPr>
          <w:p w14:paraId="5EDC4996">
            <w:pPr>
              <w:spacing w:before="20" w:after="20" w:line="276" w:lineRule="auto"/>
              <w:jc w:val="center"/>
              <w:rPr>
                <w:color w:val="auto"/>
              </w:rPr>
            </w:pPr>
            <w:r>
              <w:rPr>
                <w:rFonts w:ascii="Times New Roman" w:hAnsi="Times New Roman" w:eastAsia="宋体"/>
                <w:b/>
                <w:color w:val="auto"/>
                <w:sz w:val="18"/>
              </w:rPr>
              <w:t>序号</w:t>
            </w:r>
          </w:p>
        </w:tc>
        <w:tc>
          <w:tcPr>
            <w:tcW w:w="2583" w:type="dxa"/>
          </w:tcPr>
          <w:p w14:paraId="58361D46">
            <w:pPr>
              <w:spacing w:before="20" w:after="20" w:line="276" w:lineRule="auto"/>
              <w:jc w:val="center"/>
              <w:rPr>
                <w:color w:val="auto"/>
              </w:rPr>
            </w:pPr>
            <w:r>
              <w:rPr>
                <w:rFonts w:ascii="Times New Roman" w:hAnsi="Times New Roman" w:eastAsia="宋体"/>
                <w:b/>
                <w:color w:val="auto"/>
                <w:sz w:val="18"/>
              </w:rPr>
              <w:t>类别</w:t>
            </w:r>
          </w:p>
        </w:tc>
        <w:tc>
          <w:tcPr>
            <w:tcW w:w="4767" w:type="dxa"/>
          </w:tcPr>
          <w:p w14:paraId="77D8C3C6">
            <w:pPr>
              <w:spacing w:before="20" w:after="20" w:line="276" w:lineRule="auto"/>
              <w:jc w:val="center"/>
              <w:rPr>
                <w:color w:val="auto"/>
              </w:rPr>
            </w:pPr>
            <w:r>
              <w:rPr>
                <w:rFonts w:ascii="Times New Roman" w:hAnsi="Times New Roman" w:eastAsia="宋体"/>
                <w:b/>
                <w:color w:val="auto"/>
                <w:sz w:val="18"/>
              </w:rPr>
              <w:t>主要类型</w:t>
            </w:r>
          </w:p>
        </w:tc>
      </w:tr>
      <w:tr w14:paraId="77E81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3" w:type="dxa"/>
          </w:tcPr>
          <w:p w14:paraId="6A783CA5">
            <w:pPr>
              <w:spacing w:before="20" w:after="20" w:line="276" w:lineRule="auto"/>
              <w:jc w:val="center"/>
              <w:rPr>
                <w:color w:val="auto"/>
              </w:rPr>
            </w:pPr>
            <w:r>
              <w:rPr>
                <w:rFonts w:ascii="Times New Roman" w:hAnsi="Times New Roman" w:eastAsia="宋体"/>
                <w:b w:val="0"/>
                <w:color w:val="auto"/>
                <w:sz w:val="18"/>
              </w:rPr>
              <w:t>1</w:t>
            </w:r>
          </w:p>
        </w:tc>
        <w:tc>
          <w:tcPr>
            <w:tcW w:w="2583" w:type="dxa"/>
          </w:tcPr>
          <w:p w14:paraId="35CC02A1">
            <w:pPr>
              <w:spacing w:before="20" w:after="20" w:line="276" w:lineRule="auto"/>
              <w:jc w:val="center"/>
              <w:rPr>
                <w:color w:val="auto"/>
              </w:rPr>
            </w:pPr>
            <w:r>
              <w:rPr>
                <w:rFonts w:ascii="Times New Roman" w:hAnsi="Times New Roman" w:eastAsia="宋体"/>
                <w:b w:val="0"/>
                <w:color w:val="auto"/>
                <w:sz w:val="18"/>
              </w:rPr>
              <w:t>自然地理实体类</w:t>
            </w:r>
          </w:p>
        </w:tc>
        <w:tc>
          <w:tcPr>
            <w:tcW w:w="4767" w:type="dxa"/>
          </w:tcPr>
          <w:p w14:paraId="23540F8B">
            <w:pPr>
              <w:spacing w:before="20" w:after="20" w:line="276" w:lineRule="auto"/>
              <w:jc w:val="center"/>
              <w:rPr>
                <w:color w:val="auto"/>
              </w:rPr>
            </w:pPr>
            <w:r>
              <w:rPr>
                <w:rFonts w:hint="eastAsia"/>
                <w:color w:val="auto"/>
                <w:sz w:val="18"/>
              </w:rPr>
              <w:t>山（峰）、峡谷、河流、湖泊、洞穴、关隘、瀑布、泉</w:t>
            </w:r>
            <w:r>
              <w:rPr>
                <w:rFonts w:hint="eastAsia"/>
                <w:color w:val="auto"/>
                <w:sz w:val="18"/>
                <w:lang w:eastAsia="zh-CN"/>
              </w:rPr>
              <w:t>、海岛、群岛（列岛）、海湾、海峡、滩、岬角</w:t>
            </w:r>
            <w:r>
              <w:rPr>
                <w:rFonts w:ascii="Times New Roman" w:hAnsi="Times New Roman" w:eastAsia="宋体"/>
                <w:b w:val="0"/>
                <w:color w:val="auto"/>
                <w:sz w:val="18"/>
              </w:rPr>
              <w:t>等</w:t>
            </w:r>
          </w:p>
        </w:tc>
      </w:tr>
      <w:tr w14:paraId="41622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3" w:type="dxa"/>
          </w:tcPr>
          <w:p w14:paraId="0262FC9D">
            <w:pPr>
              <w:spacing w:before="20" w:after="20" w:line="276" w:lineRule="auto"/>
              <w:jc w:val="center"/>
              <w:rPr>
                <w:color w:val="auto"/>
              </w:rPr>
            </w:pPr>
            <w:r>
              <w:rPr>
                <w:rFonts w:ascii="Times New Roman" w:hAnsi="Times New Roman" w:eastAsia="宋体"/>
                <w:b w:val="0"/>
                <w:color w:val="auto"/>
                <w:sz w:val="18"/>
              </w:rPr>
              <w:t>2</w:t>
            </w:r>
          </w:p>
        </w:tc>
        <w:tc>
          <w:tcPr>
            <w:tcW w:w="2583" w:type="dxa"/>
          </w:tcPr>
          <w:p w14:paraId="5BFD301D">
            <w:pPr>
              <w:spacing w:before="20" w:after="20" w:line="276" w:lineRule="auto"/>
              <w:jc w:val="center"/>
              <w:rPr>
                <w:color w:val="auto"/>
              </w:rPr>
            </w:pPr>
            <w:r>
              <w:rPr>
                <w:rFonts w:ascii="Times New Roman" w:hAnsi="Times New Roman" w:eastAsia="宋体"/>
                <w:b w:val="0"/>
                <w:color w:val="auto"/>
                <w:sz w:val="18"/>
              </w:rPr>
              <w:t>行政区划及其他区域类</w:t>
            </w:r>
          </w:p>
        </w:tc>
        <w:tc>
          <w:tcPr>
            <w:tcW w:w="4767" w:type="dxa"/>
          </w:tcPr>
          <w:p w14:paraId="1891B823">
            <w:pPr>
              <w:spacing w:before="20" w:after="20" w:line="276" w:lineRule="auto"/>
              <w:jc w:val="center"/>
              <w:rPr>
                <w:color w:val="auto"/>
              </w:rPr>
            </w:pPr>
            <w:r>
              <w:rPr>
                <w:rFonts w:ascii="Times New Roman" w:hAnsi="Times New Roman" w:eastAsia="宋体"/>
                <w:b w:val="0"/>
                <w:color w:val="auto"/>
                <w:sz w:val="18"/>
              </w:rPr>
              <w:t>古城（都）、古县、古镇、古坊、古村落等</w:t>
            </w:r>
          </w:p>
        </w:tc>
      </w:tr>
      <w:tr w14:paraId="43A5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3" w:type="dxa"/>
          </w:tcPr>
          <w:p w14:paraId="19CFE3A3">
            <w:pPr>
              <w:spacing w:before="20" w:after="20" w:line="276" w:lineRule="auto"/>
              <w:jc w:val="center"/>
              <w:rPr>
                <w:color w:val="auto"/>
              </w:rPr>
            </w:pPr>
            <w:r>
              <w:rPr>
                <w:rFonts w:ascii="Times New Roman" w:hAnsi="Times New Roman" w:eastAsia="宋体"/>
                <w:b w:val="0"/>
                <w:color w:val="auto"/>
                <w:sz w:val="18"/>
              </w:rPr>
              <w:t>3</w:t>
            </w:r>
          </w:p>
        </w:tc>
        <w:tc>
          <w:tcPr>
            <w:tcW w:w="2583" w:type="dxa"/>
          </w:tcPr>
          <w:p w14:paraId="7C065953">
            <w:pPr>
              <w:spacing w:before="20" w:after="20" w:line="276" w:lineRule="auto"/>
              <w:jc w:val="center"/>
              <w:rPr>
                <w:color w:val="auto"/>
              </w:rPr>
            </w:pPr>
            <w:r>
              <w:rPr>
                <w:rFonts w:ascii="Times New Roman" w:hAnsi="Times New Roman" w:eastAsia="宋体"/>
                <w:b w:val="0"/>
                <w:color w:val="auto"/>
                <w:sz w:val="18"/>
              </w:rPr>
              <w:t>街巷类</w:t>
            </w:r>
          </w:p>
        </w:tc>
        <w:tc>
          <w:tcPr>
            <w:tcW w:w="4767" w:type="dxa"/>
          </w:tcPr>
          <w:p w14:paraId="35215E64">
            <w:pPr>
              <w:spacing w:before="20" w:after="20" w:line="276" w:lineRule="auto"/>
              <w:jc w:val="center"/>
              <w:rPr>
                <w:color w:val="auto"/>
              </w:rPr>
            </w:pPr>
            <w:r>
              <w:rPr>
                <w:rFonts w:ascii="Times New Roman" w:hAnsi="Times New Roman" w:eastAsia="宋体"/>
                <w:b w:val="0"/>
                <w:color w:val="auto"/>
                <w:sz w:val="18"/>
              </w:rPr>
              <w:t>古街、古巷等</w:t>
            </w:r>
          </w:p>
        </w:tc>
      </w:tr>
      <w:tr w14:paraId="43F8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3" w:type="dxa"/>
          </w:tcPr>
          <w:p w14:paraId="0C199717">
            <w:pPr>
              <w:spacing w:before="20" w:after="20" w:line="276" w:lineRule="auto"/>
              <w:jc w:val="center"/>
              <w:rPr>
                <w:color w:val="auto"/>
              </w:rPr>
            </w:pPr>
            <w:r>
              <w:rPr>
                <w:rFonts w:ascii="Times New Roman" w:hAnsi="Times New Roman" w:eastAsia="宋体"/>
                <w:b w:val="0"/>
                <w:color w:val="auto"/>
                <w:sz w:val="18"/>
              </w:rPr>
              <w:t>4</w:t>
            </w:r>
          </w:p>
        </w:tc>
        <w:tc>
          <w:tcPr>
            <w:tcW w:w="2583" w:type="dxa"/>
          </w:tcPr>
          <w:p w14:paraId="6CF6E5E6">
            <w:pPr>
              <w:spacing w:before="20" w:after="20" w:line="276" w:lineRule="auto"/>
              <w:jc w:val="center"/>
              <w:rPr>
                <w:color w:val="auto"/>
              </w:rPr>
            </w:pPr>
            <w:r>
              <w:rPr>
                <w:rFonts w:ascii="Times New Roman" w:hAnsi="Times New Roman" w:eastAsia="宋体"/>
                <w:b w:val="0"/>
                <w:color w:val="auto"/>
                <w:sz w:val="18"/>
              </w:rPr>
              <w:t>交通运输类</w:t>
            </w:r>
          </w:p>
        </w:tc>
        <w:tc>
          <w:tcPr>
            <w:tcW w:w="4767" w:type="dxa"/>
          </w:tcPr>
          <w:p w14:paraId="7B7C15C5">
            <w:pPr>
              <w:spacing w:before="20" w:after="20" w:line="276" w:lineRule="auto"/>
              <w:jc w:val="center"/>
              <w:rPr>
                <w:color w:val="auto"/>
              </w:rPr>
            </w:pPr>
            <w:r>
              <w:rPr>
                <w:rFonts w:ascii="Times New Roman" w:hAnsi="Times New Roman" w:eastAsia="宋体"/>
                <w:b w:val="0"/>
                <w:color w:val="auto"/>
                <w:sz w:val="18"/>
                <w:highlight w:val="none"/>
              </w:rPr>
              <w:t>古运河、</w:t>
            </w:r>
            <w:r>
              <w:rPr>
                <w:rFonts w:ascii="Times New Roman" w:hAnsi="Times New Roman" w:eastAsia="宋体"/>
                <w:b w:val="0"/>
                <w:color w:val="auto"/>
                <w:sz w:val="18"/>
              </w:rPr>
              <w:t>港口、渔港、古桥、古驿站、古道、古渡口、古码头、古纤道等</w:t>
            </w:r>
          </w:p>
        </w:tc>
      </w:tr>
      <w:tr w14:paraId="10AD8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3" w:type="dxa"/>
          </w:tcPr>
          <w:p w14:paraId="1AB51F81">
            <w:pPr>
              <w:spacing w:before="20" w:after="20" w:line="276" w:lineRule="auto"/>
              <w:jc w:val="center"/>
              <w:rPr>
                <w:color w:val="auto"/>
              </w:rPr>
            </w:pPr>
            <w:r>
              <w:rPr>
                <w:rFonts w:ascii="Times New Roman" w:hAnsi="Times New Roman" w:eastAsia="宋体"/>
                <w:b w:val="0"/>
                <w:color w:val="auto"/>
                <w:sz w:val="18"/>
              </w:rPr>
              <w:t>5</w:t>
            </w:r>
          </w:p>
        </w:tc>
        <w:tc>
          <w:tcPr>
            <w:tcW w:w="2583" w:type="dxa"/>
          </w:tcPr>
          <w:p w14:paraId="522F6CD8">
            <w:pPr>
              <w:spacing w:before="20" w:after="20" w:line="276" w:lineRule="auto"/>
              <w:jc w:val="center"/>
              <w:rPr>
                <w:color w:val="auto"/>
              </w:rPr>
            </w:pPr>
            <w:r>
              <w:rPr>
                <w:rFonts w:ascii="Times New Roman" w:hAnsi="Times New Roman" w:eastAsia="宋体"/>
                <w:b w:val="0"/>
                <w:color w:val="auto"/>
                <w:sz w:val="18"/>
              </w:rPr>
              <w:t>水利设施类</w:t>
            </w:r>
          </w:p>
        </w:tc>
        <w:tc>
          <w:tcPr>
            <w:tcW w:w="4767" w:type="dxa"/>
          </w:tcPr>
          <w:p w14:paraId="14E3CECA">
            <w:pPr>
              <w:spacing w:before="20" w:after="20" w:line="276" w:lineRule="auto"/>
              <w:jc w:val="center"/>
              <w:rPr>
                <w:color w:val="auto"/>
              </w:rPr>
            </w:pPr>
            <w:r>
              <w:rPr>
                <w:rFonts w:ascii="Times New Roman" w:hAnsi="Times New Roman" w:eastAsia="宋体"/>
                <w:b w:val="0"/>
                <w:color w:val="auto"/>
                <w:sz w:val="18"/>
              </w:rPr>
              <w:t>堤堰、古井、古渠、古海（江、河）塘、灌排设施等</w:t>
            </w:r>
          </w:p>
        </w:tc>
      </w:tr>
      <w:tr w14:paraId="09D8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3" w:type="dxa"/>
          </w:tcPr>
          <w:p w14:paraId="7BA3A3A5">
            <w:pPr>
              <w:spacing w:before="20" w:after="20" w:line="276" w:lineRule="auto"/>
              <w:jc w:val="center"/>
              <w:rPr>
                <w:color w:val="auto"/>
              </w:rPr>
            </w:pPr>
            <w:r>
              <w:rPr>
                <w:rFonts w:ascii="Times New Roman" w:hAnsi="Times New Roman" w:eastAsia="宋体"/>
                <w:b w:val="0"/>
                <w:color w:val="auto"/>
                <w:sz w:val="18"/>
              </w:rPr>
              <w:t>6</w:t>
            </w:r>
          </w:p>
        </w:tc>
        <w:tc>
          <w:tcPr>
            <w:tcW w:w="2583" w:type="dxa"/>
          </w:tcPr>
          <w:p w14:paraId="13025365">
            <w:pPr>
              <w:spacing w:before="20" w:after="20" w:line="276" w:lineRule="auto"/>
              <w:jc w:val="center"/>
              <w:rPr>
                <w:color w:val="auto"/>
              </w:rPr>
            </w:pPr>
            <w:r>
              <w:rPr>
                <w:rFonts w:ascii="Times New Roman" w:hAnsi="Times New Roman" w:eastAsia="宋体"/>
                <w:b w:val="0"/>
                <w:color w:val="auto"/>
                <w:sz w:val="18"/>
              </w:rPr>
              <w:t>纪念地类</w:t>
            </w:r>
          </w:p>
        </w:tc>
        <w:tc>
          <w:tcPr>
            <w:tcW w:w="4767" w:type="dxa"/>
          </w:tcPr>
          <w:p w14:paraId="109CF319">
            <w:pPr>
              <w:spacing w:before="20" w:after="20" w:line="276" w:lineRule="auto"/>
              <w:jc w:val="center"/>
              <w:rPr>
                <w:color w:val="auto"/>
              </w:rPr>
            </w:pPr>
            <w:r>
              <w:rPr>
                <w:rFonts w:ascii="Times New Roman" w:hAnsi="Times New Roman" w:eastAsia="宋体"/>
                <w:b w:val="0"/>
                <w:color w:val="auto"/>
                <w:sz w:val="18"/>
              </w:rPr>
              <w:t>历史事件（历史典故、成语故事、神话传说、歇后语、方言俗语等）发生地，著名文学书画作品取材地，名人故里（故居），古寺院等</w:t>
            </w:r>
          </w:p>
        </w:tc>
      </w:tr>
      <w:tr w14:paraId="634E2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3" w:type="dxa"/>
          </w:tcPr>
          <w:p w14:paraId="5A0FEEB1">
            <w:pPr>
              <w:spacing w:before="20" w:after="20" w:line="276" w:lineRule="auto"/>
              <w:jc w:val="center"/>
              <w:rPr>
                <w:color w:val="auto"/>
              </w:rPr>
            </w:pPr>
            <w:r>
              <w:rPr>
                <w:rFonts w:ascii="Times New Roman" w:hAnsi="Times New Roman" w:eastAsia="宋体"/>
                <w:b w:val="0"/>
                <w:color w:val="auto"/>
                <w:sz w:val="18"/>
              </w:rPr>
              <w:t>7</w:t>
            </w:r>
          </w:p>
        </w:tc>
        <w:tc>
          <w:tcPr>
            <w:tcW w:w="2583" w:type="dxa"/>
          </w:tcPr>
          <w:p w14:paraId="404ECBFB">
            <w:pPr>
              <w:spacing w:before="20" w:after="20" w:line="276" w:lineRule="auto"/>
              <w:jc w:val="center"/>
              <w:rPr>
                <w:color w:val="auto"/>
              </w:rPr>
            </w:pPr>
            <w:r>
              <w:rPr>
                <w:rFonts w:ascii="Times New Roman" w:hAnsi="Times New Roman" w:eastAsia="宋体"/>
                <w:b w:val="0"/>
                <w:color w:val="auto"/>
                <w:sz w:val="18"/>
              </w:rPr>
              <w:t>建筑物类</w:t>
            </w:r>
          </w:p>
        </w:tc>
        <w:tc>
          <w:tcPr>
            <w:tcW w:w="4767" w:type="dxa"/>
          </w:tcPr>
          <w:p w14:paraId="6310A6C4">
            <w:pPr>
              <w:spacing w:before="20" w:after="20" w:line="276" w:lineRule="auto"/>
              <w:jc w:val="center"/>
              <w:rPr>
                <w:rFonts w:hint="eastAsia" w:eastAsia="宋体"/>
                <w:color w:val="auto"/>
                <w:lang w:val="en-US" w:eastAsia="zh-CN"/>
              </w:rPr>
            </w:pPr>
            <w:r>
              <w:rPr>
                <w:rFonts w:hint="eastAsia" w:ascii="Times New Roman" w:hAnsi="Times New Roman" w:eastAsia="宋体"/>
                <w:b w:val="0"/>
                <w:strike w:val="0"/>
                <w:color w:val="auto"/>
                <w:sz w:val="18"/>
              </w:rPr>
              <w:t>房屋、亭、台、楼、阁、碑、塔、城堡、城墙、牌坊等</w:t>
            </w:r>
          </w:p>
        </w:tc>
      </w:tr>
      <w:tr w14:paraId="1BB95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3" w:type="dxa"/>
          </w:tcPr>
          <w:p w14:paraId="3382023C">
            <w:pPr>
              <w:spacing w:before="20" w:after="20" w:line="276" w:lineRule="auto"/>
              <w:jc w:val="center"/>
              <w:rPr>
                <w:color w:val="auto"/>
              </w:rPr>
            </w:pPr>
            <w:r>
              <w:rPr>
                <w:rFonts w:ascii="Times New Roman" w:hAnsi="Times New Roman" w:eastAsia="宋体"/>
                <w:b w:val="0"/>
                <w:color w:val="auto"/>
                <w:sz w:val="18"/>
              </w:rPr>
              <w:t>8</w:t>
            </w:r>
          </w:p>
        </w:tc>
        <w:tc>
          <w:tcPr>
            <w:tcW w:w="2583" w:type="dxa"/>
          </w:tcPr>
          <w:p w14:paraId="2CCBE9F5">
            <w:pPr>
              <w:spacing w:before="20" w:after="20" w:line="276" w:lineRule="auto"/>
              <w:jc w:val="center"/>
              <w:rPr>
                <w:color w:val="auto"/>
              </w:rPr>
            </w:pPr>
            <w:r>
              <w:rPr>
                <w:rFonts w:ascii="Times New Roman" w:hAnsi="Times New Roman" w:eastAsia="宋体"/>
                <w:b w:val="0"/>
                <w:color w:val="auto"/>
                <w:sz w:val="18"/>
              </w:rPr>
              <w:t>红色地名及近现代重要地名类</w:t>
            </w:r>
          </w:p>
        </w:tc>
        <w:tc>
          <w:tcPr>
            <w:tcW w:w="4767" w:type="dxa"/>
          </w:tcPr>
          <w:p w14:paraId="2CA4C5AD">
            <w:pPr>
              <w:spacing w:before="20" w:after="20" w:line="276" w:lineRule="auto"/>
              <w:jc w:val="center"/>
              <w:rPr>
                <w:rFonts w:ascii="Times New Roman" w:hAnsi="Times New Roman" w:eastAsia="宋体"/>
                <w:b w:val="0"/>
                <w:color w:val="auto"/>
                <w:sz w:val="18"/>
              </w:rPr>
            </w:pPr>
            <w:r>
              <w:rPr>
                <w:rFonts w:hint="eastAsia" w:ascii="Times New Roman" w:hAnsi="Times New Roman" w:eastAsia="宋体"/>
                <w:b w:val="0"/>
                <w:color w:val="auto"/>
                <w:sz w:val="18"/>
              </w:rPr>
              <w:t>与重大党史事件、重要党史人物以及近现代重要事件、重要人物相关的旧址、纪念地、政区、居民点等</w:t>
            </w:r>
          </w:p>
        </w:tc>
      </w:tr>
      <w:tr w14:paraId="160E5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3" w:type="dxa"/>
          </w:tcPr>
          <w:p w14:paraId="4C270857">
            <w:pPr>
              <w:spacing w:before="20" w:after="20" w:line="276" w:lineRule="auto"/>
              <w:jc w:val="center"/>
              <w:rPr>
                <w:color w:val="auto"/>
              </w:rPr>
            </w:pPr>
            <w:r>
              <w:rPr>
                <w:rFonts w:ascii="Times New Roman" w:hAnsi="Times New Roman" w:eastAsia="宋体"/>
                <w:b w:val="0"/>
                <w:color w:val="auto"/>
                <w:sz w:val="18"/>
              </w:rPr>
              <w:t>9</w:t>
            </w:r>
          </w:p>
        </w:tc>
        <w:tc>
          <w:tcPr>
            <w:tcW w:w="2583" w:type="dxa"/>
          </w:tcPr>
          <w:p w14:paraId="13838070">
            <w:pPr>
              <w:spacing w:before="20" w:after="20" w:line="276" w:lineRule="auto"/>
              <w:jc w:val="center"/>
              <w:rPr>
                <w:color w:val="auto"/>
              </w:rPr>
            </w:pPr>
            <w:r>
              <w:rPr>
                <w:rFonts w:ascii="Times New Roman" w:hAnsi="Times New Roman" w:eastAsia="宋体"/>
                <w:b w:val="0"/>
                <w:color w:val="auto"/>
                <w:sz w:val="18"/>
              </w:rPr>
              <w:t>地域特色（古越语、畲语）类</w:t>
            </w:r>
          </w:p>
        </w:tc>
        <w:tc>
          <w:tcPr>
            <w:tcW w:w="4767" w:type="dxa"/>
          </w:tcPr>
          <w:p w14:paraId="18599378">
            <w:pPr>
              <w:spacing w:before="20" w:after="20" w:line="276" w:lineRule="auto"/>
              <w:jc w:val="center"/>
              <w:rPr>
                <w:color w:val="auto"/>
              </w:rPr>
            </w:pPr>
            <w:r>
              <w:rPr>
                <w:rFonts w:ascii="Times New Roman" w:hAnsi="Times New Roman" w:eastAsia="宋体"/>
                <w:b w:val="0"/>
                <w:color w:val="auto"/>
                <w:sz w:val="18"/>
              </w:rPr>
              <w:t>古越语音译地名、畲族聚落地名、方言特征地名等</w:t>
            </w:r>
          </w:p>
        </w:tc>
      </w:tr>
      <w:tr w14:paraId="2D90B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3" w:type="dxa"/>
          </w:tcPr>
          <w:p w14:paraId="28559852">
            <w:pPr>
              <w:spacing w:before="20" w:after="20" w:line="276" w:lineRule="auto"/>
              <w:jc w:val="center"/>
              <w:rPr>
                <w:color w:val="auto"/>
              </w:rPr>
            </w:pPr>
            <w:r>
              <w:rPr>
                <w:rFonts w:ascii="Times New Roman" w:hAnsi="Times New Roman" w:eastAsia="宋体"/>
                <w:b w:val="0"/>
                <w:color w:val="auto"/>
                <w:sz w:val="18"/>
              </w:rPr>
              <w:t>10</w:t>
            </w:r>
          </w:p>
        </w:tc>
        <w:tc>
          <w:tcPr>
            <w:tcW w:w="2583" w:type="dxa"/>
          </w:tcPr>
          <w:p w14:paraId="7DCE80E8">
            <w:pPr>
              <w:spacing w:before="20" w:after="20" w:line="276" w:lineRule="auto"/>
              <w:jc w:val="center"/>
              <w:rPr>
                <w:color w:val="auto"/>
              </w:rPr>
            </w:pPr>
            <w:r>
              <w:rPr>
                <w:rFonts w:ascii="Times New Roman" w:hAnsi="Times New Roman" w:eastAsia="宋体"/>
                <w:b w:val="0"/>
                <w:color w:val="auto"/>
                <w:sz w:val="18"/>
              </w:rPr>
              <w:t>其他类</w:t>
            </w:r>
          </w:p>
        </w:tc>
        <w:tc>
          <w:tcPr>
            <w:tcW w:w="4767" w:type="dxa"/>
          </w:tcPr>
          <w:p w14:paraId="76998D93">
            <w:pPr>
              <w:spacing w:before="20" w:after="20" w:line="276" w:lineRule="auto"/>
              <w:jc w:val="center"/>
              <w:rPr>
                <w:color w:val="auto"/>
              </w:rPr>
            </w:pPr>
            <w:r>
              <w:rPr>
                <w:rFonts w:ascii="Times New Roman" w:hAnsi="Times New Roman" w:eastAsia="宋体"/>
                <w:b w:val="0"/>
                <w:color w:val="auto"/>
                <w:sz w:val="18"/>
              </w:rPr>
              <w:t>重要片区、地名群及上述类别以外的其他地名</w:t>
            </w:r>
          </w:p>
        </w:tc>
      </w:tr>
    </w:tbl>
    <w:p w14:paraId="5D03DD77">
      <w:pPr>
        <w:spacing w:after="60"/>
        <w:rPr>
          <w:color w:val="auto"/>
        </w:rPr>
      </w:pPr>
    </w:p>
    <w:p w14:paraId="7A373DCF">
      <w:pPr>
        <w:spacing w:before="240" w:after="120" w:line="360" w:lineRule="auto"/>
        <w:jc w:val="both"/>
        <w:rPr>
          <w:color w:val="auto"/>
        </w:rPr>
      </w:pPr>
      <w:r>
        <w:rPr>
          <w:rFonts w:ascii="Times New Roman" w:hAnsi="Times New Roman" w:eastAsia="黑体"/>
          <w:b w:val="0"/>
          <w:color w:val="auto"/>
          <w:sz w:val="21"/>
        </w:rPr>
        <w:t>5 类型与鉴定条件</w:t>
      </w:r>
    </w:p>
    <w:p w14:paraId="3A93C39D">
      <w:pPr>
        <w:spacing w:before="120" w:after="60" w:line="360" w:lineRule="auto"/>
        <w:jc w:val="both"/>
        <w:rPr>
          <w:color w:val="auto"/>
        </w:rPr>
      </w:pPr>
      <w:r>
        <w:rPr>
          <w:rFonts w:ascii="Times New Roman" w:hAnsi="Times New Roman" w:eastAsia="黑体"/>
          <w:b w:val="0"/>
          <w:color w:val="auto"/>
          <w:sz w:val="21"/>
        </w:rPr>
        <w:t>5.1 自然地理实体类</w:t>
      </w:r>
    </w:p>
    <w:p w14:paraId="19EDB1DA">
      <w:pPr>
        <w:spacing w:before="120" w:after="60" w:line="360" w:lineRule="auto"/>
        <w:jc w:val="both"/>
        <w:rPr>
          <w:rFonts w:hint="default" w:eastAsia="黑体"/>
          <w:color w:val="auto"/>
          <w:lang w:val="en-US" w:eastAsia="zh-CN"/>
        </w:rPr>
      </w:pPr>
      <w:r>
        <w:rPr>
          <w:rFonts w:ascii="Times New Roman" w:hAnsi="Times New Roman" w:eastAsia="黑体"/>
          <w:b w:val="0"/>
          <w:color w:val="auto"/>
          <w:sz w:val="21"/>
        </w:rPr>
        <w:t>5.1.1 陆域</w:t>
      </w:r>
      <w:r>
        <w:rPr>
          <w:rFonts w:hint="eastAsia" w:eastAsia="黑体"/>
          <w:b w:val="0"/>
          <w:color w:val="auto"/>
          <w:sz w:val="21"/>
          <w:lang w:val="en-US" w:eastAsia="zh-CN"/>
        </w:rPr>
        <w:t>自然地理实体</w:t>
      </w:r>
    </w:p>
    <w:p w14:paraId="37EA51F8">
      <w:pPr>
        <w:spacing w:before="0" w:after="0" w:line="360" w:lineRule="auto"/>
        <w:ind w:firstLine="420"/>
        <w:jc w:val="both"/>
        <w:rPr>
          <w:rFonts w:ascii="Times New Roman" w:hAnsi="Times New Roman" w:eastAsia="宋体"/>
          <w:b w:val="0"/>
          <w:strike w:val="0"/>
          <w:color w:val="auto"/>
          <w:sz w:val="21"/>
        </w:rPr>
      </w:pPr>
      <w:r>
        <w:rPr>
          <w:rFonts w:hint="eastAsia"/>
          <w:b w:val="0"/>
          <w:strike w:val="0"/>
          <w:color w:val="auto"/>
          <w:sz w:val="21"/>
          <w:lang w:eastAsia="zh-CN"/>
        </w:rPr>
        <w:t>历史悠久、地名语词文化内涵丰富、地名实体文化特征显著</w:t>
      </w:r>
      <w:r>
        <w:rPr>
          <w:rFonts w:ascii="Times New Roman" w:hAnsi="Times New Roman" w:eastAsia="宋体"/>
          <w:b w:val="0"/>
          <w:strike w:val="0"/>
          <w:color w:val="auto"/>
          <w:sz w:val="21"/>
        </w:rPr>
        <w:t>的山（峰）、峡谷、河流、湖泊、洞穴、关隘、瀑布、泉等。</w:t>
      </w:r>
    </w:p>
    <w:p w14:paraId="0F92DF49">
      <w:pPr>
        <w:spacing w:before="0" w:after="0" w:line="360" w:lineRule="auto"/>
        <w:ind w:firstLine="420"/>
        <w:jc w:val="both"/>
        <w:rPr>
          <w:color w:val="auto"/>
        </w:rPr>
      </w:pPr>
      <w:r>
        <w:rPr>
          <w:rFonts w:ascii="Times New Roman" w:hAnsi="Times New Roman" w:eastAsia="宋体"/>
          <w:b w:val="0"/>
          <w:color w:val="auto"/>
          <w:sz w:val="21"/>
        </w:rPr>
        <w:t>地名及其所指代的地理实体应至少具备下列一项条件：</w:t>
      </w:r>
    </w:p>
    <w:p w14:paraId="1A3F8BA7">
      <w:pPr>
        <w:spacing w:before="0" w:after="0" w:line="360" w:lineRule="auto"/>
        <w:jc w:val="both"/>
        <w:rPr>
          <w:color w:val="auto"/>
        </w:rPr>
      </w:pPr>
      <w:r>
        <w:rPr>
          <w:rFonts w:hint="eastAsia"/>
          <w:b w:val="0"/>
          <w:color w:val="auto"/>
          <w:sz w:val="21"/>
          <w:lang w:eastAsia="zh-CN"/>
        </w:rPr>
        <w:t>a）</w:t>
      </w:r>
      <w:r>
        <w:rPr>
          <w:rFonts w:ascii="Times New Roman" w:hAnsi="Times New Roman" w:eastAsia="宋体"/>
          <w:b w:val="0"/>
          <w:color w:val="auto"/>
          <w:sz w:val="21"/>
        </w:rPr>
        <w:t>　地名文化内涵丰富，有重要传承价值，在省内外具有较高知名度；</w:t>
      </w:r>
    </w:p>
    <w:p w14:paraId="60BB9C32">
      <w:pPr>
        <w:spacing w:before="0" w:after="0" w:line="360" w:lineRule="auto"/>
        <w:jc w:val="both"/>
        <w:rPr>
          <w:color w:val="auto"/>
        </w:rPr>
      </w:pPr>
      <w:r>
        <w:rPr>
          <w:rFonts w:hint="eastAsia"/>
          <w:b w:val="0"/>
          <w:color w:val="auto"/>
          <w:sz w:val="21"/>
          <w:lang w:eastAsia="zh-CN"/>
        </w:rPr>
        <w:t>b）</w:t>
      </w:r>
      <w:r>
        <w:rPr>
          <w:rFonts w:ascii="Times New Roman" w:hAnsi="Times New Roman" w:eastAsia="宋体"/>
          <w:b w:val="0"/>
          <w:color w:val="auto"/>
          <w:sz w:val="21"/>
        </w:rPr>
        <w:t>　具有特殊的人文地理特征；</w:t>
      </w:r>
    </w:p>
    <w:p w14:paraId="442577CE">
      <w:pPr>
        <w:spacing w:before="0" w:after="0" w:line="360" w:lineRule="auto"/>
        <w:jc w:val="both"/>
        <w:rPr>
          <w:color w:val="auto"/>
        </w:rPr>
      </w:pPr>
      <w:r>
        <w:rPr>
          <w:rFonts w:hint="eastAsia"/>
          <w:b w:val="0"/>
          <w:color w:val="auto"/>
          <w:sz w:val="21"/>
          <w:lang w:eastAsia="zh-CN"/>
        </w:rPr>
        <w:t>c）</w:t>
      </w:r>
      <w:r>
        <w:rPr>
          <w:rFonts w:ascii="Times New Roman" w:hAnsi="Times New Roman" w:eastAsia="宋体"/>
          <w:b w:val="0"/>
          <w:color w:val="auto"/>
          <w:sz w:val="21"/>
        </w:rPr>
        <w:t>　具有典型的地质、地貌或者自然地理特征；</w:t>
      </w:r>
    </w:p>
    <w:p w14:paraId="196A7B3B">
      <w:pPr>
        <w:spacing w:before="0" w:after="0" w:line="360" w:lineRule="auto"/>
        <w:jc w:val="both"/>
        <w:rPr>
          <w:color w:val="auto"/>
        </w:rPr>
      </w:pPr>
      <w:r>
        <w:rPr>
          <w:rFonts w:hint="eastAsia"/>
          <w:b w:val="0"/>
          <w:color w:val="auto"/>
          <w:sz w:val="21"/>
          <w:lang w:eastAsia="zh-CN"/>
        </w:rPr>
        <w:t>d）</w:t>
      </w:r>
      <w:r>
        <w:rPr>
          <w:rFonts w:ascii="Times New Roman" w:hAnsi="Times New Roman" w:eastAsia="宋体"/>
          <w:b w:val="0"/>
          <w:color w:val="auto"/>
          <w:sz w:val="21"/>
        </w:rPr>
        <w:t>　与重大历史事件或重要历史人物相关联。</w:t>
      </w:r>
    </w:p>
    <w:p w14:paraId="10B3123E">
      <w:pPr>
        <w:spacing w:before="120" w:after="60" w:line="360" w:lineRule="auto"/>
        <w:jc w:val="both"/>
        <w:rPr>
          <w:color w:val="auto"/>
        </w:rPr>
      </w:pPr>
      <w:r>
        <w:rPr>
          <w:rFonts w:ascii="Times New Roman" w:hAnsi="Times New Roman" w:eastAsia="黑体"/>
          <w:b w:val="0"/>
          <w:color w:val="auto"/>
          <w:sz w:val="21"/>
        </w:rPr>
        <w:t>5.1.2 海域</w:t>
      </w:r>
      <w:r>
        <w:rPr>
          <w:rFonts w:hint="eastAsia" w:eastAsia="黑体"/>
          <w:color w:val="auto"/>
        </w:rPr>
        <w:t>自然地理实体</w:t>
      </w:r>
    </w:p>
    <w:p w14:paraId="1544A63C">
      <w:pPr>
        <w:spacing w:before="0" w:after="0" w:line="360" w:lineRule="auto"/>
        <w:ind w:firstLine="420"/>
        <w:jc w:val="both"/>
        <w:rPr>
          <w:color w:val="auto"/>
        </w:rPr>
      </w:pPr>
      <w:r>
        <w:rPr>
          <w:rFonts w:hint="eastAsia"/>
          <w:b w:val="0"/>
          <w:color w:val="auto"/>
          <w:sz w:val="21"/>
          <w:lang w:eastAsia="zh-CN"/>
        </w:rPr>
        <w:t>历史悠久、地名语词文化内涵丰富、地名实体文化特征显著</w:t>
      </w:r>
      <w:r>
        <w:rPr>
          <w:rFonts w:ascii="Times New Roman" w:hAnsi="Times New Roman" w:eastAsia="宋体"/>
          <w:b w:val="0"/>
          <w:color w:val="auto"/>
          <w:sz w:val="21"/>
        </w:rPr>
        <w:t>的海岛、群岛（列岛）、海湾、海峡、滩、岬角等。</w:t>
      </w:r>
    </w:p>
    <w:p w14:paraId="22ECCC68">
      <w:pPr>
        <w:spacing w:before="0" w:after="0" w:line="360" w:lineRule="auto"/>
        <w:ind w:firstLine="420"/>
        <w:jc w:val="both"/>
        <w:rPr>
          <w:color w:val="auto"/>
        </w:rPr>
      </w:pPr>
      <w:r>
        <w:rPr>
          <w:rFonts w:ascii="Times New Roman" w:hAnsi="Times New Roman" w:eastAsia="宋体"/>
          <w:b w:val="0"/>
          <w:color w:val="auto"/>
          <w:sz w:val="21"/>
        </w:rPr>
        <w:t>地名及其所指代的地理实体应至少具备下列一项条件：</w:t>
      </w:r>
    </w:p>
    <w:p w14:paraId="26ABEE72">
      <w:pPr>
        <w:spacing w:before="0" w:after="0" w:line="360" w:lineRule="auto"/>
        <w:jc w:val="both"/>
        <w:rPr>
          <w:color w:val="auto"/>
        </w:rPr>
      </w:pPr>
      <w:r>
        <w:rPr>
          <w:rFonts w:hint="eastAsia"/>
          <w:b w:val="0"/>
          <w:color w:val="auto"/>
          <w:sz w:val="21"/>
          <w:lang w:eastAsia="zh-CN"/>
        </w:rPr>
        <w:t>a）</w:t>
      </w:r>
      <w:r>
        <w:rPr>
          <w:rFonts w:ascii="Times New Roman" w:hAnsi="Times New Roman" w:eastAsia="宋体"/>
          <w:b w:val="0"/>
          <w:color w:val="auto"/>
          <w:sz w:val="21"/>
        </w:rPr>
        <w:t>　地名文化内涵丰富，有重要传承价值，在省内外具有较高知名度；</w:t>
      </w:r>
    </w:p>
    <w:p w14:paraId="5F24B19B">
      <w:pPr>
        <w:spacing w:before="0" w:after="0" w:line="360" w:lineRule="auto"/>
        <w:jc w:val="both"/>
        <w:rPr>
          <w:color w:val="auto"/>
        </w:rPr>
      </w:pPr>
      <w:r>
        <w:rPr>
          <w:rFonts w:hint="eastAsia"/>
          <w:b w:val="0"/>
          <w:color w:val="auto"/>
          <w:sz w:val="21"/>
          <w:lang w:eastAsia="zh-CN"/>
        </w:rPr>
        <w:t>b）</w:t>
      </w:r>
      <w:r>
        <w:rPr>
          <w:rFonts w:ascii="Times New Roman" w:hAnsi="Times New Roman" w:eastAsia="宋体"/>
          <w:b w:val="0"/>
          <w:color w:val="auto"/>
          <w:sz w:val="21"/>
        </w:rPr>
        <w:t>　具有特殊的人文地理特征；</w:t>
      </w:r>
    </w:p>
    <w:p w14:paraId="6799D314">
      <w:pPr>
        <w:spacing w:before="0" w:after="0" w:line="360" w:lineRule="auto"/>
        <w:jc w:val="both"/>
        <w:rPr>
          <w:color w:val="auto"/>
        </w:rPr>
      </w:pPr>
      <w:r>
        <w:rPr>
          <w:rFonts w:hint="eastAsia"/>
          <w:b w:val="0"/>
          <w:color w:val="auto"/>
          <w:sz w:val="21"/>
          <w:lang w:eastAsia="zh-CN"/>
        </w:rPr>
        <w:t>c）</w:t>
      </w:r>
      <w:r>
        <w:rPr>
          <w:rFonts w:ascii="Times New Roman" w:hAnsi="Times New Roman" w:eastAsia="宋体"/>
          <w:b w:val="0"/>
          <w:color w:val="auto"/>
          <w:sz w:val="21"/>
        </w:rPr>
        <w:t>　具有典型的海域海岛风貌和自然地理特征；</w:t>
      </w:r>
    </w:p>
    <w:p w14:paraId="33E2F659">
      <w:pPr>
        <w:spacing w:before="0" w:after="0" w:line="360" w:lineRule="auto"/>
        <w:jc w:val="both"/>
        <w:rPr>
          <w:color w:val="auto"/>
        </w:rPr>
      </w:pPr>
      <w:r>
        <w:rPr>
          <w:rFonts w:hint="eastAsia"/>
          <w:b w:val="0"/>
          <w:color w:val="auto"/>
          <w:sz w:val="21"/>
          <w:lang w:eastAsia="zh-CN"/>
        </w:rPr>
        <w:t>d）</w:t>
      </w:r>
      <w:r>
        <w:rPr>
          <w:rFonts w:ascii="Times New Roman" w:hAnsi="Times New Roman" w:eastAsia="宋体"/>
          <w:b w:val="0"/>
          <w:color w:val="auto"/>
          <w:sz w:val="21"/>
        </w:rPr>
        <w:t>　与重大历史事件或重要历史人物相关联；</w:t>
      </w:r>
    </w:p>
    <w:p w14:paraId="314ACFEE">
      <w:pPr>
        <w:spacing w:before="0" w:after="0" w:line="360" w:lineRule="auto"/>
        <w:jc w:val="both"/>
        <w:rPr>
          <w:color w:val="auto"/>
        </w:rPr>
      </w:pPr>
      <w:r>
        <w:rPr>
          <w:rFonts w:hint="eastAsia"/>
          <w:b w:val="0"/>
          <w:color w:val="auto"/>
          <w:sz w:val="21"/>
          <w:lang w:eastAsia="zh-CN"/>
        </w:rPr>
        <w:t>e）</w:t>
      </w:r>
      <w:r>
        <w:rPr>
          <w:rFonts w:ascii="Times New Roman" w:hAnsi="Times New Roman" w:eastAsia="宋体"/>
          <w:b w:val="0"/>
          <w:color w:val="auto"/>
          <w:sz w:val="21"/>
        </w:rPr>
        <w:t>　浙江渔民历史上在东海海域航海、捕鱼作业形成，蕴含天文、地文、水文等传统航海知识，且在历史文献、针路簿、海图上有明确记载。</w:t>
      </w:r>
    </w:p>
    <w:p w14:paraId="5E5D8029">
      <w:pPr>
        <w:spacing w:before="120" w:after="60" w:line="360" w:lineRule="auto"/>
        <w:jc w:val="both"/>
        <w:rPr>
          <w:color w:val="auto"/>
        </w:rPr>
      </w:pPr>
      <w:r>
        <w:rPr>
          <w:rFonts w:ascii="Times New Roman" w:hAnsi="Times New Roman" w:eastAsia="黑体"/>
          <w:b w:val="0"/>
          <w:color w:val="auto"/>
          <w:sz w:val="21"/>
        </w:rPr>
        <w:t>5.2 行政区划及其他区域类</w:t>
      </w:r>
    </w:p>
    <w:p w14:paraId="7864F908">
      <w:pPr>
        <w:spacing w:before="120" w:after="60" w:line="360" w:lineRule="auto"/>
        <w:jc w:val="both"/>
        <w:rPr>
          <w:color w:val="auto"/>
        </w:rPr>
      </w:pPr>
      <w:r>
        <w:rPr>
          <w:rFonts w:ascii="Times New Roman" w:hAnsi="Times New Roman" w:eastAsia="黑体"/>
          <w:b w:val="0"/>
          <w:color w:val="auto"/>
          <w:sz w:val="21"/>
        </w:rPr>
        <w:t>5.2.1 古城（都）</w:t>
      </w:r>
    </w:p>
    <w:p w14:paraId="12CC07F8">
      <w:pPr>
        <w:spacing w:before="0" w:after="0" w:line="360" w:lineRule="auto"/>
        <w:ind w:firstLine="420" w:firstLineChars="200"/>
        <w:jc w:val="both"/>
        <w:rPr>
          <w:rFonts w:hint="eastAsia" w:ascii="Times New Roman" w:hAnsi="Times New Roman" w:eastAsia="宋体"/>
          <w:b w:val="0"/>
          <w:color w:val="auto"/>
          <w:sz w:val="21"/>
          <w:lang w:eastAsia="zh-CN"/>
        </w:rPr>
      </w:pPr>
      <w:r>
        <w:rPr>
          <w:rFonts w:ascii="Times New Roman" w:hAnsi="Times New Roman" w:eastAsia="宋体"/>
          <w:b w:val="0"/>
          <w:color w:val="auto"/>
          <w:sz w:val="21"/>
        </w:rPr>
        <w:t>古城（都）是指历史上曾为都城、诸侯国都邑、州（郡、府）治所或者县城治所的地名。</w:t>
      </w:r>
    </w:p>
    <w:p w14:paraId="2FFBF36E">
      <w:pPr>
        <w:spacing w:before="0" w:after="0" w:line="360" w:lineRule="auto"/>
        <w:ind w:firstLine="420"/>
        <w:jc w:val="both"/>
        <w:rPr>
          <w:color w:val="auto"/>
        </w:rPr>
      </w:pPr>
      <w:r>
        <w:rPr>
          <w:rFonts w:ascii="Times New Roman" w:hAnsi="Times New Roman" w:eastAsia="宋体"/>
          <w:b w:val="0"/>
          <w:color w:val="auto"/>
          <w:sz w:val="21"/>
        </w:rPr>
        <w:t>地名及其所指代的地理实体应同时具备下列条件：</w:t>
      </w:r>
    </w:p>
    <w:p w14:paraId="5AC52A4F">
      <w:pPr>
        <w:spacing w:before="0" w:after="0" w:line="360" w:lineRule="auto"/>
        <w:jc w:val="both"/>
        <w:rPr>
          <w:color w:val="auto"/>
        </w:rPr>
      </w:pPr>
      <w:r>
        <w:rPr>
          <w:rFonts w:hint="eastAsia"/>
          <w:b w:val="0"/>
          <w:color w:val="auto"/>
          <w:sz w:val="21"/>
          <w:lang w:eastAsia="zh-CN"/>
        </w:rPr>
        <w:t>a）</w:t>
      </w:r>
      <w:r>
        <w:rPr>
          <w:rFonts w:ascii="Times New Roman" w:hAnsi="Times New Roman" w:eastAsia="宋体"/>
          <w:b w:val="0"/>
          <w:color w:val="auto"/>
          <w:sz w:val="21"/>
        </w:rPr>
        <w:t>　</w:t>
      </w:r>
      <w:r>
        <w:rPr>
          <w:rFonts w:hint="eastAsia"/>
          <w:b w:val="0"/>
          <w:color w:val="auto"/>
          <w:sz w:val="21"/>
          <w:lang w:val="en-US" w:eastAsia="zh-CN"/>
        </w:rPr>
        <w:t>建城时间久远，</w:t>
      </w:r>
      <w:r>
        <w:rPr>
          <w:rFonts w:hint="eastAsia"/>
          <w:b w:val="0"/>
          <w:color w:val="auto"/>
          <w:sz w:val="21"/>
          <w:lang w:eastAsia="zh-CN"/>
        </w:rPr>
        <w:t>且今为相应行政区域专名或者其组成部分</w:t>
      </w:r>
      <w:r>
        <w:rPr>
          <w:rFonts w:ascii="Times New Roman" w:hAnsi="Times New Roman" w:eastAsia="宋体"/>
          <w:b w:val="0"/>
          <w:color w:val="auto"/>
          <w:sz w:val="21"/>
        </w:rPr>
        <w:t>；</w:t>
      </w:r>
    </w:p>
    <w:p w14:paraId="1246B219">
      <w:pPr>
        <w:spacing w:before="0" w:after="0" w:line="360" w:lineRule="auto"/>
        <w:jc w:val="both"/>
        <w:rPr>
          <w:color w:val="auto"/>
        </w:rPr>
      </w:pPr>
      <w:r>
        <w:rPr>
          <w:rFonts w:hint="eastAsia"/>
          <w:b w:val="0"/>
          <w:color w:val="auto"/>
          <w:sz w:val="21"/>
          <w:lang w:eastAsia="zh-CN"/>
        </w:rPr>
        <w:t>b）</w:t>
      </w:r>
      <w:r>
        <w:rPr>
          <w:rFonts w:ascii="Times New Roman" w:hAnsi="Times New Roman" w:eastAsia="宋体"/>
          <w:b w:val="0"/>
          <w:color w:val="auto"/>
          <w:sz w:val="21"/>
        </w:rPr>
        <w:t>　专名</w:t>
      </w:r>
      <w:r>
        <w:rPr>
          <w:rFonts w:hint="eastAsia"/>
          <w:b w:val="0"/>
          <w:color w:val="auto"/>
          <w:sz w:val="21"/>
          <w:lang w:val="en-US" w:eastAsia="zh-CN"/>
        </w:rPr>
        <w:t>沿用时间久远</w:t>
      </w:r>
      <w:r>
        <w:rPr>
          <w:rFonts w:ascii="Times New Roman" w:hAnsi="Times New Roman" w:eastAsia="宋体"/>
          <w:b w:val="0"/>
          <w:color w:val="auto"/>
          <w:sz w:val="21"/>
        </w:rPr>
        <w:t>，历代传承；</w:t>
      </w:r>
    </w:p>
    <w:p w14:paraId="745A83AF">
      <w:pPr>
        <w:spacing w:before="0" w:after="0" w:line="360" w:lineRule="auto"/>
        <w:jc w:val="both"/>
        <w:rPr>
          <w:color w:val="auto"/>
        </w:rPr>
      </w:pPr>
      <w:r>
        <w:rPr>
          <w:rFonts w:hint="eastAsia"/>
          <w:b w:val="0"/>
          <w:color w:val="auto"/>
          <w:sz w:val="21"/>
          <w:lang w:eastAsia="zh-CN"/>
        </w:rPr>
        <w:t>c）</w:t>
      </w:r>
      <w:r>
        <w:rPr>
          <w:rFonts w:ascii="Times New Roman" w:hAnsi="Times New Roman" w:eastAsia="宋体"/>
          <w:b w:val="0"/>
          <w:color w:val="auto"/>
          <w:sz w:val="21"/>
        </w:rPr>
        <w:t>　城址格局或者城墙、城门、护城河、街巷肌理等重要遗存尚存，且有确凿文献、考古或者其他实物佐证；</w:t>
      </w:r>
    </w:p>
    <w:p w14:paraId="3C3CC8EC">
      <w:pPr>
        <w:spacing w:before="0" w:after="0" w:line="360" w:lineRule="auto"/>
        <w:jc w:val="both"/>
        <w:rPr>
          <w:rFonts w:ascii="Times New Roman" w:hAnsi="Times New Roman" w:eastAsia="宋体"/>
          <w:b w:val="0"/>
          <w:color w:val="auto"/>
          <w:sz w:val="21"/>
        </w:rPr>
      </w:pPr>
      <w:r>
        <w:rPr>
          <w:rFonts w:ascii="仿宋" w:hAnsi="仿宋" w:eastAsia="仿宋"/>
          <w:b w:val="0"/>
          <w:color w:val="auto"/>
          <w:sz w:val="24"/>
        </w:rPr>
        <w:t>d）　</w:t>
      </w:r>
      <w:r>
        <w:rPr>
          <w:rFonts w:ascii="Times New Roman" w:hAnsi="Times New Roman" w:eastAsia="宋体"/>
          <w:b w:val="0"/>
          <w:color w:val="auto"/>
          <w:sz w:val="21"/>
        </w:rPr>
        <w:t>历史上为区域政治、经济、文化、交通中心或者军事重地。</w:t>
      </w:r>
    </w:p>
    <w:p w14:paraId="50B2C3BE">
      <w:pPr>
        <w:spacing w:before="120" w:after="60" w:line="360" w:lineRule="auto"/>
        <w:jc w:val="both"/>
        <w:rPr>
          <w:color w:val="auto"/>
        </w:rPr>
      </w:pPr>
      <w:r>
        <w:rPr>
          <w:rFonts w:ascii="Times New Roman" w:hAnsi="Times New Roman" w:eastAsia="黑体"/>
          <w:b w:val="0"/>
          <w:color w:val="auto"/>
          <w:sz w:val="21"/>
        </w:rPr>
        <w:t>5.2.2 古县</w:t>
      </w:r>
    </w:p>
    <w:p w14:paraId="129820E6">
      <w:pPr>
        <w:spacing w:before="0" w:after="0" w:line="360" w:lineRule="auto"/>
        <w:ind w:firstLine="420"/>
        <w:jc w:val="both"/>
        <w:rPr>
          <w:color w:val="auto"/>
        </w:rPr>
      </w:pPr>
      <w:r>
        <w:rPr>
          <w:rFonts w:ascii="Times New Roman" w:hAnsi="Times New Roman" w:eastAsia="宋体"/>
          <w:b w:val="0"/>
          <w:color w:val="auto"/>
          <w:sz w:val="21"/>
        </w:rPr>
        <w:t>地名及其所指代的地理实体应同时具备下列条件：</w:t>
      </w:r>
    </w:p>
    <w:p w14:paraId="29EE2456">
      <w:pPr>
        <w:spacing w:before="0" w:after="0" w:line="360" w:lineRule="auto"/>
        <w:jc w:val="both"/>
        <w:rPr>
          <w:color w:val="auto"/>
        </w:rPr>
      </w:pPr>
      <w:r>
        <w:rPr>
          <w:rFonts w:hint="eastAsia"/>
          <w:b w:val="0"/>
          <w:color w:val="auto"/>
          <w:sz w:val="21"/>
          <w:lang w:eastAsia="zh-CN"/>
        </w:rPr>
        <w:t>a）</w:t>
      </w:r>
      <w:r>
        <w:rPr>
          <w:rFonts w:ascii="Times New Roman" w:hAnsi="Times New Roman" w:eastAsia="宋体"/>
          <w:b w:val="0"/>
          <w:color w:val="auto"/>
          <w:sz w:val="21"/>
        </w:rPr>
        <w:t>　置县</w:t>
      </w:r>
      <w:r>
        <w:rPr>
          <w:rFonts w:hint="eastAsia" w:ascii="Times New Roman" w:hAnsi="Times New Roman" w:eastAsia="宋体"/>
          <w:b w:val="0"/>
          <w:color w:val="auto"/>
          <w:sz w:val="21"/>
        </w:rPr>
        <w:t>时间久远</w:t>
      </w:r>
      <w:r>
        <w:rPr>
          <w:rFonts w:ascii="Times New Roman" w:hAnsi="Times New Roman" w:eastAsia="宋体"/>
          <w:b w:val="0"/>
          <w:color w:val="auto"/>
          <w:sz w:val="21"/>
        </w:rPr>
        <w:t>，且今为县级行政区域；</w:t>
      </w:r>
    </w:p>
    <w:p w14:paraId="4DAB01E9">
      <w:pPr>
        <w:spacing w:before="0" w:after="0" w:line="360" w:lineRule="auto"/>
        <w:jc w:val="both"/>
        <w:rPr>
          <w:color w:val="auto"/>
        </w:rPr>
      </w:pPr>
      <w:r>
        <w:rPr>
          <w:rFonts w:hint="eastAsia"/>
          <w:b w:val="0"/>
          <w:color w:val="auto"/>
          <w:sz w:val="21"/>
          <w:lang w:eastAsia="zh-CN"/>
        </w:rPr>
        <w:t>b）</w:t>
      </w:r>
      <w:r>
        <w:rPr>
          <w:rFonts w:ascii="Times New Roman" w:hAnsi="Times New Roman" w:eastAsia="宋体"/>
          <w:b w:val="0"/>
          <w:color w:val="auto"/>
          <w:sz w:val="21"/>
        </w:rPr>
        <w:t>　专名</w:t>
      </w:r>
      <w:r>
        <w:rPr>
          <w:rFonts w:hint="eastAsia" w:ascii="Times New Roman" w:hAnsi="Times New Roman" w:eastAsia="宋体"/>
          <w:b w:val="0"/>
          <w:color w:val="auto"/>
          <w:sz w:val="21"/>
        </w:rPr>
        <w:t>沿用时间久远</w:t>
      </w:r>
      <w:r>
        <w:rPr>
          <w:rFonts w:ascii="Times New Roman" w:hAnsi="Times New Roman" w:eastAsia="宋体"/>
          <w:b w:val="0"/>
          <w:color w:val="auto"/>
          <w:sz w:val="21"/>
        </w:rPr>
        <w:t>，历代传承；</w:t>
      </w:r>
    </w:p>
    <w:p w14:paraId="7F9811E4">
      <w:pPr>
        <w:spacing w:before="0" w:after="0" w:line="360" w:lineRule="auto"/>
        <w:jc w:val="both"/>
        <w:rPr>
          <w:color w:val="auto"/>
        </w:rPr>
      </w:pPr>
      <w:r>
        <w:rPr>
          <w:rFonts w:hint="eastAsia"/>
          <w:b w:val="0"/>
          <w:color w:val="auto"/>
          <w:sz w:val="21"/>
          <w:lang w:eastAsia="zh-CN"/>
        </w:rPr>
        <w:t>c）　地名实体文化包含特征明显的历史文化，或者特色鲜明的自然景观和人文景观，或者独特且富有传承价值的传统文化。</w:t>
      </w:r>
    </w:p>
    <w:p w14:paraId="681D5EC5">
      <w:pPr>
        <w:spacing w:before="120" w:after="60" w:line="360" w:lineRule="auto"/>
        <w:jc w:val="both"/>
        <w:rPr>
          <w:color w:val="auto"/>
        </w:rPr>
      </w:pPr>
      <w:r>
        <w:rPr>
          <w:rFonts w:ascii="Times New Roman" w:hAnsi="Times New Roman" w:eastAsia="黑体"/>
          <w:b w:val="0"/>
          <w:color w:val="auto"/>
          <w:sz w:val="21"/>
        </w:rPr>
        <w:t>5.2.3 古镇</w:t>
      </w:r>
    </w:p>
    <w:p w14:paraId="7955824E">
      <w:pPr>
        <w:spacing w:before="0" w:after="0" w:line="360" w:lineRule="auto"/>
        <w:ind w:firstLine="420"/>
        <w:jc w:val="both"/>
        <w:rPr>
          <w:color w:val="auto"/>
        </w:rPr>
      </w:pPr>
      <w:r>
        <w:rPr>
          <w:rFonts w:ascii="Times New Roman" w:hAnsi="Times New Roman" w:eastAsia="宋体"/>
          <w:b w:val="0"/>
          <w:color w:val="auto"/>
          <w:sz w:val="21"/>
        </w:rPr>
        <w:t>地名及其所指代的地理实体应同时具备下列条件：</w:t>
      </w:r>
    </w:p>
    <w:p w14:paraId="49A2BC4F">
      <w:pPr>
        <w:spacing w:before="0" w:after="0" w:line="360" w:lineRule="auto"/>
        <w:jc w:val="both"/>
        <w:rPr>
          <w:color w:val="auto"/>
        </w:rPr>
      </w:pPr>
      <w:r>
        <w:rPr>
          <w:rFonts w:hint="eastAsia"/>
          <w:b w:val="0"/>
          <w:color w:val="auto"/>
          <w:sz w:val="21"/>
          <w:lang w:eastAsia="zh-CN"/>
        </w:rPr>
        <w:t>a）</w:t>
      </w:r>
      <w:r>
        <w:rPr>
          <w:rFonts w:ascii="Times New Roman" w:hAnsi="Times New Roman" w:eastAsia="宋体"/>
          <w:b w:val="0"/>
          <w:color w:val="auto"/>
          <w:sz w:val="21"/>
        </w:rPr>
        <w:t>　集镇或者中心聚落形成</w:t>
      </w:r>
      <w:r>
        <w:rPr>
          <w:rFonts w:hint="eastAsia" w:ascii="Times New Roman" w:hAnsi="Times New Roman" w:eastAsia="宋体"/>
          <w:b w:val="0"/>
          <w:color w:val="auto"/>
          <w:sz w:val="21"/>
        </w:rPr>
        <w:t>时间久远</w:t>
      </w:r>
      <w:r>
        <w:rPr>
          <w:rFonts w:ascii="Times New Roman" w:hAnsi="Times New Roman" w:eastAsia="宋体"/>
          <w:b w:val="0"/>
          <w:color w:val="auto"/>
          <w:sz w:val="21"/>
        </w:rPr>
        <w:t>，且今为乡级行政区域；</w:t>
      </w:r>
    </w:p>
    <w:p w14:paraId="62524F84">
      <w:pPr>
        <w:spacing w:before="0" w:after="0" w:line="360" w:lineRule="auto"/>
        <w:jc w:val="both"/>
        <w:rPr>
          <w:color w:val="auto"/>
        </w:rPr>
      </w:pPr>
      <w:r>
        <w:rPr>
          <w:rFonts w:hint="eastAsia"/>
          <w:b w:val="0"/>
          <w:color w:val="auto"/>
          <w:sz w:val="21"/>
          <w:lang w:eastAsia="zh-CN"/>
        </w:rPr>
        <w:t>b）</w:t>
      </w:r>
      <w:r>
        <w:rPr>
          <w:rFonts w:ascii="Times New Roman" w:hAnsi="Times New Roman" w:eastAsia="宋体"/>
          <w:b w:val="0"/>
          <w:color w:val="auto"/>
          <w:sz w:val="21"/>
        </w:rPr>
        <w:t>　专名</w:t>
      </w:r>
      <w:r>
        <w:rPr>
          <w:rFonts w:hint="eastAsia" w:ascii="Times New Roman" w:hAnsi="Times New Roman" w:eastAsia="宋体"/>
          <w:b w:val="0"/>
          <w:color w:val="auto"/>
          <w:sz w:val="21"/>
        </w:rPr>
        <w:t>沿用时间久远</w:t>
      </w:r>
      <w:r>
        <w:rPr>
          <w:rFonts w:ascii="Times New Roman" w:hAnsi="Times New Roman" w:eastAsia="宋体"/>
          <w:b w:val="0"/>
          <w:color w:val="auto"/>
          <w:sz w:val="21"/>
        </w:rPr>
        <w:t>，历代传承；</w:t>
      </w:r>
    </w:p>
    <w:p w14:paraId="3AD17DB0">
      <w:pPr>
        <w:spacing w:before="0" w:after="0" w:line="360" w:lineRule="auto"/>
        <w:jc w:val="both"/>
        <w:rPr>
          <w:color w:val="auto"/>
        </w:rPr>
      </w:pPr>
      <w:r>
        <w:rPr>
          <w:rFonts w:hint="eastAsia"/>
          <w:b w:val="0"/>
          <w:color w:val="auto"/>
          <w:sz w:val="21"/>
          <w:lang w:eastAsia="zh-CN"/>
        </w:rPr>
        <w:t>c）</w:t>
      </w:r>
      <w:r>
        <w:rPr>
          <w:rFonts w:ascii="Times New Roman" w:hAnsi="Times New Roman" w:eastAsia="宋体"/>
          <w:b w:val="0"/>
          <w:color w:val="auto"/>
          <w:sz w:val="21"/>
        </w:rPr>
        <w:t>　古建筑保存尚好，传统风貌尚存；</w:t>
      </w:r>
    </w:p>
    <w:p w14:paraId="06602F4C">
      <w:pPr>
        <w:spacing w:before="0" w:after="0" w:line="360" w:lineRule="auto"/>
        <w:jc w:val="both"/>
        <w:rPr>
          <w:color w:val="auto"/>
        </w:rPr>
      </w:pPr>
      <w:r>
        <w:rPr>
          <w:rFonts w:hint="eastAsia"/>
          <w:b w:val="0"/>
          <w:color w:val="auto"/>
          <w:sz w:val="21"/>
          <w:lang w:eastAsia="zh-CN"/>
        </w:rPr>
        <w:t>d）</w:t>
      </w:r>
      <w:r>
        <w:rPr>
          <w:rFonts w:ascii="Times New Roman" w:hAnsi="Times New Roman" w:eastAsia="宋体"/>
          <w:b w:val="0"/>
          <w:color w:val="auto"/>
          <w:sz w:val="21"/>
        </w:rPr>
        <w:t>　历史上为区域范围内政治、经济、文化、交通中心或者军事重地。</w:t>
      </w:r>
    </w:p>
    <w:p w14:paraId="62185F3B">
      <w:pPr>
        <w:spacing w:before="120" w:after="60" w:line="360" w:lineRule="auto"/>
        <w:jc w:val="both"/>
        <w:rPr>
          <w:color w:val="auto"/>
        </w:rPr>
      </w:pPr>
      <w:r>
        <w:rPr>
          <w:rFonts w:ascii="Times New Roman" w:hAnsi="Times New Roman" w:eastAsia="黑体"/>
          <w:b w:val="0"/>
          <w:color w:val="auto"/>
          <w:sz w:val="21"/>
        </w:rPr>
        <w:t>5.2.4 古坊</w:t>
      </w:r>
    </w:p>
    <w:p w14:paraId="7AF0B37B">
      <w:pPr>
        <w:spacing w:before="0" w:after="0" w:line="360" w:lineRule="auto"/>
        <w:ind w:firstLine="420"/>
        <w:jc w:val="both"/>
        <w:rPr>
          <w:rFonts w:hint="eastAsia" w:ascii="Times New Roman" w:hAnsi="Times New Roman" w:eastAsia="宋体"/>
          <w:b w:val="0"/>
          <w:strike w:val="0"/>
          <w:color w:val="auto"/>
          <w:sz w:val="21"/>
        </w:rPr>
      </w:pPr>
      <w:r>
        <w:rPr>
          <w:rFonts w:hint="eastAsia" w:ascii="Times New Roman" w:hAnsi="Times New Roman" w:eastAsia="宋体"/>
          <w:b w:val="0"/>
          <w:strike w:val="0"/>
          <w:color w:val="auto"/>
          <w:sz w:val="21"/>
        </w:rPr>
        <w:t>古坊是指历史上城镇中因坊市制度或城市聚居区划而形成的，以“坊（厢、里）”为区划单元或通名的历史聚落（街区），以及由其派生的、坊名今仍沿用的片区名称。</w:t>
      </w:r>
    </w:p>
    <w:p w14:paraId="2FE2EB5C">
      <w:pPr>
        <w:spacing w:before="0" w:after="0" w:line="360" w:lineRule="auto"/>
        <w:ind w:firstLine="420"/>
        <w:jc w:val="both"/>
        <w:rPr>
          <w:color w:val="auto"/>
        </w:rPr>
      </w:pPr>
      <w:r>
        <w:rPr>
          <w:rFonts w:ascii="Times New Roman" w:hAnsi="Times New Roman" w:eastAsia="宋体"/>
          <w:b w:val="0"/>
          <w:color w:val="auto"/>
          <w:sz w:val="21"/>
        </w:rPr>
        <w:t>地名及其所指代的地理实体应同时具备下列条件：</w:t>
      </w:r>
    </w:p>
    <w:p w14:paraId="0796F01B">
      <w:pPr>
        <w:spacing w:before="120" w:after="60" w:line="360" w:lineRule="auto"/>
        <w:jc w:val="both"/>
        <w:rPr>
          <w:rFonts w:hint="eastAsia" w:ascii="Times New Roman" w:hAnsi="Times New Roman" w:eastAsia="宋体"/>
          <w:b w:val="0"/>
          <w:color w:val="auto"/>
          <w:sz w:val="21"/>
        </w:rPr>
      </w:pPr>
      <w:r>
        <w:rPr>
          <w:rFonts w:hint="eastAsia"/>
          <w:b w:val="0"/>
          <w:color w:val="auto"/>
          <w:sz w:val="21"/>
          <w:lang w:eastAsia="zh-CN"/>
        </w:rPr>
        <w:t>a）</w:t>
      </w:r>
      <w:r>
        <w:rPr>
          <w:rFonts w:hint="eastAsia" w:ascii="Times New Roman" w:hAnsi="Times New Roman" w:eastAsia="宋体"/>
          <w:b w:val="0"/>
          <w:color w:val="auto"/>
          <w:sz w:val="21"/>
        </w:rPr>
        <w:t>　坊（厢、里）的设置时间久远；</w:t>
      </w:r>
    </w:p>
    <w:p w14:paraId="60333126">
      <w:pPr>
        <w:spacing w:before="120" w:after="60" w:line="360" w:lineRule="auto"/>
        <w:jc w:val="both"/>
        <w:rPr>
          <w:rFonts w:hint="eastAsia" w:ascii="Times New Roman" w:hAnsi="Times New Roman" w:eastAsia="宋体"/>
          <w:b w:val="0"/>
          <w:color w:val="auto"/>
          <w:sz w:val="21"/>
        </w:rPr>
      </w:pPr>
      <w:r>
        <w:rPr>
          <w:rFonts w:hint="eastAsia"/>
          <w:b w:val="0"/>
          <w:color w:val="auto"/>
          <w:sz w:val="21"/>
          <w:lang w:eastAsia="zh-CN"/>
        </w:rPr>
        <w:t>b）</w:t>
      </w:r>
      <w:r>
        <w:rPr>
          <w:rFonts w:hint="eastAsia" w:ascii="Times New Roman" w:hAnsi="Times New Roman" w:eastAsia="宋体"/>
          <w:b w:val="0"/>
          <w:color w:val="auto"/>
          <w:sz w:val="21"/>
        </w:rPr>
        <w:t>　专名沿用时间久远，历代传承，且今仍在使用；</w:t>
      </w:r>
    </w:p>
    <w:p w14:paraId="6A4BE5FF">
      <w:pPr>
        <w:spacing w:before="120" w:after="60" w:line="360" w:lineRule="auto"/>
        <w:jc w:val="both"/>
        <w:rPr>
          <w:rFonts w:hint="eastAsia" w:ascii="Times New Roman" w:hAnsi="Times New Roman" w:eastAsia="宋体"/>
          <w:b w:val="0"/>
          <w:color w:val="auto"/>
          <w:sz w:val="21"/>
        </w:rPr>
      </w:pPr>
      <w:r>
        <w:rPr>
          <w:rFonts w:hint="eastAsia"/>
          <w:b w:val="0"/>
          <w:color w:val="auto"/>
          <w:sz w:val="21"/>
          <w:lang w:eastAsia="zh-CN"/>
        </w:rPr>
        <w:t>c）</w:t>
      </w:r>
      <w:r>
        <w:rPr>
          <w:rFonts w:hint="eastAsia" w:ascii="Times New Roman" w:hAnsi="Times New Roman" w:eastAsia="宋体"/>
          <w:b w:val="0"/>
          <w:color w:val="auto"/>
          <w:sz w:val="21"/>
        </w:rPr>
        <w:t>　坊巷格局或坊门、坊墙、牌坊、界石等历史遗存尚存，且有确凿文献、考古或者其他实物佐证，地域特色鲜明；</w:t>
      </w:r>
    </w:p>
    <w:p w14:paraId="5E6B4341">
      <w:pPr>
        <w:spacing w:before="120" w:after="60" w:line="360" w:lineRule="auto"/>
        <w:jc w:val="both"/>
        <w:rPr>
          <w:rFonts w:hint="eastAsia" w:ascii="Times New Roman" w:hAnsi="Times New Roman" w:eastAsia="宋体"/>
          <w:b w:val="0"/>
          <w:strike w:val="0"/>
          <w:color w:val="auto"/>
          <w:sz w:val="21"/>
        </w:rPr>
      </w:pPr>
      <w:r>
        <w:rPr>
          <w:rFonts w:hint="eastAsia"/>
          <w:b w:val="0"/>
          <w:strike w:val="0"/>
          <w:color w:val="auto"/>
          <w:sz w:val="21"/>
          <w:lang w:eastAsia="zh-CN"/>
        </w:rPr>
        <w:t>d）　历史上承担特定城市功能（官署、手工业、商贸、仓储、居住等），或与重大历史事件、著名人物有明确关联。</w:t>
      </w:r>
    </w:p>
    <w:p w14:paraId="010933C6">
      <w:pPr>
        <w:spacing w:before="120" w:after="60" w:line="360" w:lineRule="auto"/>
        <w:jc w:val="both"/>
        <w:rPr>
          <w:color w:val="auto"/>
        </w:rPr>
      </w:pPr>
      <w:r>
        <w:rPr>
          <w:rFonts w:ascii="Times New Roman" w:hAnsi="Times New Roman" w:eastAsia="黑体"/>
          <w:b w:val="0"/>
          <w:color w:val="auto"/>
          <w:sz w:val="21"/>
        </w:rPr>
        <w:t>5.2.5 古村落</w:t>
      </w:r>
    </w:p>
    <w:p w14:paraId="17F0B03A">
      <w:pPr>
        <w:spacing w:before="0" w:after="0" w:line="360" w:lineRule="auto"/>
        <w:ind w:firstLine="420"/>
        <w:jc w:val="both"/>
        <w:rPr>
          <w:color w:val="auto"/>
        </w:rPr>
      </w:pPr>
      <w:r>
        <w:rPr>
          <w:rFonts w:ascii="Times New Roman" w:hAnsi="Times New Roman" w:eastAsia="宋体"/>
          <w:b w:val="0"/>
          <w:color w:val="auto"/>
          <w:sz w:val="21"/>
        </w:rPr>
        <w:t>地名及其所指代的地理实体应同时具备下列条件：</w:t>
      </w:r>
    </w:p>
    <w:p w14:paraId="4C9F4C62">
      <w:pPr>
        <w:spacing w:before="0" w:after="0" w:line="360" w:lineRule="auto"/>
        <w:jc w:val="both"/>
        <w:rPr>
          <w:color w:val="auto"/>
        </w:rPr>
      </w:pPr>
      <w:r>
        <w:rPr>
          <w:rFonts w:hint="eastAsia"/>
          <w:b w:val="0"/>
          <w:color w:val="auto"/>
          <w:sz w:val="21"/>
          <w:lang w:eastAsia="zh-CN"/>
        </w:rPr>
        <w:t>a）</w:t>
      </w:r>
      <w:r>
        <w:rPr>
          <w:rFonts w:ascii="Times New Roman" w:hAnsi="Times New Roman" w:eastAsia="宋体"/>
          <w:b w:val="0"/>
          <w:color w:val="auto"/>
          <w:sz w:val="21"/>
        </w:rPr>
        <w:t>　村落形成</w:t>
      </w:r>
      <w:r>
        <w:rPr>
          <w:rFonts w:hint="eastAsia" w:ascii="Times New Roman" w:hAnsi="Times New Roman" w:eastAsia="宋体"/>
          <w:b w:val="0"/>
          <w:color w:val="auto"/>
          <w:sz w:val="21"/>
        </w:rPr>
        <w:t>时间久远</w:t>
      </w:r>
      <w:r>
        <w:rPr>
          <w:rFonts w:ascii="Times New Roman" w:hAnsi="Times New Roman" w:eastAsia="宋体"/>
          <w:b w:val="0"/>
          <w:color w:val="auto"/>
          <w:sz w:val="21"/>
        </w:rPr>
        <w:t>；</w:t>
      </w:r>
    </w:p>
    <w:p w14:paraId="1BA883FD">
      <w:pPr>
        <w:spacing w:before="0" w:after="0" w:line="360" w:lineRule="auto"/>
        <w:jc w:val="both"/>
        <w:rPr>
          <w:color w:val="auto"/>
        </w:rPr>
      </w:pPr>
      <w:r>
        <w:rPr>
          <w:rFonts w:hint="eastAsia"/>
          <w:b w:val="0"/>
          <w:color w:val="auto"/>
          <w:sz w:val="21"/>
          <w:lang w:eastAsia="zh-CN"/>
        </w:rPr>
        <w:t>b）</w:t>
      </w:r>
      <w:r>
        <w:rPr>
          <w:rFonts w:ascii="Times New Roman" w:hAnsi="Times New Roman" w:eastAsia="宋体"/>
          <w:b w:val="0"/>
          <w:color w:val="auto"/>
          <w:sz w:val="21"/>
        </w:rPr>
        <w:t>　专名</w:t>
      </w:r>
      <w:r>
        <w:rPr>
          <w:rFonts w:hint="eastAsia" w:ascii="Times New Roman" w:hAnsi="Times New Roman" w:eastAsia="宋体"/>
          <w:b w:val="0"/>
          <w:color w:val="auto"/>
          <w:sz w:val="21"/>
        </w:rPr>
        <w:t>沿用时间久远</w:t>
      </w:r>
      <w:r>
        <w:rPr>
          <w:rFonts w:ascii="Times New Roman" w:hAnsi="Times New Roman" w:eastAsia="宋体"/>
          <w:b w:val="0"/>
          <w:color w:val="auto"/>
          <w:sz w:val="21"/>
        </w:rPr>
        <w:t>，历代传承；</w:t>
      </w:r>
    </w:p>
    <w:p w14:paraId="155490D4">
      <w:pPr>
        <w:spacing w:before="0" w:after="0" w:line="360" w:lineRule="auto"/>
        <w:jc w:val="both"/>
        <w:rPr>
          <w:color w:val="auto"/>
        </w:rPr>
      </w:pPr>
      <w:r>
        <w:rPr>
          <w:rFonts w:hint="eastAsia"/>
          <w:b w:val="0"/>
          <w:color w:val="auto"/>
          <w:sz w:val="21"/>
          <w:lang w:eastAsia="zh-CN"/>
        </w:rPr>
        <w:t>c）</w:t>
      </w:r>
      <w:r>
        <w:rPr>
          <w:rFonts w:ascii="Times New Roman" w:hAnsi="Times New Roman" w:eastAsia="宋体"/>
          <w:b w:val="0"/>
          <w:color w:val="auto"/>
          <w:sz w:val="21"/>
        </w:rPr>
        <w:t>　传统聚落形态和典型建筑保存尚好，具有鲜明的地域特色。</w:t>
      </w:r>
    </w:p>
    <w:p w14:paraId="034D5496">
      <w:pPr>
        <w:spacing w:before="120" w:after="60" w:line="360" w:lineRule="auto"/>
        <w:jc w:val="both"/>
        <w:rPr>
          <w:color w:val="auto"/>
        </w:rPr>
      </w:pPr>
      <w:r>
        <w:rPr>
          <w:rFonts w:ascii="Times New Roman" w:hAnsi="Times New Roman" w:eastAsia="黑体"/>
          <w:b w:val="0"/>
          <w:color w:val="auto"/>
          <w:sz w:val="21"/>
        </w:rPr>
        <w:t>5.3 街巷类</w:t>
      </w:r>
    </w:p>
    <w:p w14:paraId="2E4A3F1B">
      <w:pPr>
        <w:spacing w:before="0" w:after="0" w:line="360" w:lineRule="auto"/>
        <w:ind w:firstLine="420"/>
        <w:jc w:val="both"/>
        <w:rPr>
          <w:color w:val="auto"/>
        </w:rPr>
      </w:pPr>
      <w:r>
        <w:rPr>
          <w:rFonts w:hint="eastAsia"/>
          <w:b w:val="0"/>
          <w:color w:val="auto"/>
          <w:sz w:val="21"/>
          <w:lang w:eastAsia="zh-CN"/>
        </w:rPr>
        <w:t>历史悠久、地名语词文化内涵丰富、地名实体文化特征显著</w:t>
      </w:r>
      <w:r>
        <w:rPr>
          <w:rFonts w:ascii="Times New Roman" w:hAnsi="Times New Roman" w:eastAsia="宋体"/>
          <w:b w:val="0"/>
          <w:color w:val="auto"/>
          <w:sz w:val="21"/>
        </w:rPr>
        <w:t>的古街、古巷等。</w:t>
      </w:r>
    </w:p>
    <w:p w14:paraId="38DC2CB4">
      <w:pPr>
        <w:spacing w:before="0" w:after="0" w:line="360" w:lineRule="auto"/>
        <w:ind w:firstLine="420"/>
        <w:jc w:val="both"/>
        <w:rPr>
          <w:color w:val="auto"/>
        </w:rPr>
      </w:pPr>
      <w:r>
        <w:rPr>
          <w:rFonts w:ascii="Times New Roman" w:hAnsi="Times New Roman" w:eastAsia="宋体"/>
          <w:b w:val="0"/>
          <w:color w:val="auto"/>
          <w:sz w:val="21"/>
        </w:rPr>
        <w:t>地名及其所指代的地理实体应至少具备下列一项条件：</w:t>
      </w:r>
    </w:p>
    <w:p w14:paraId="4E431653">
      <w:pPr>
        <w:spacing w:before="0" w:after="0" w:line="360" w:lineRule="auto"/>
        <w:jc w:val="both"/>
        <w:rPr>
          <w:color w:val="auto"/>
        </w:rPr>
      </w:pPr>
      <w:r>
        <w:rPr>
          <w:rFonts w:hint="eastAsia"/>
          <w:b w:val="0"/>
          <w:color w:val="auto"/>
          <w:sz w:val="21"/>
          <w:lang w:eastAsia="zh-CN"/>
        </w:rPr>
        <w:t>a）</w:t>
      </w:r>
      <w:r>
        <w:rPr>
          <w:rFonts w:ascii="Times New Roman" w:hAnsi="Times New Roman" w:eastAsia="宋体"/>
          <w:b w:val="0"/>
          <w:color w:val="auto"/>
          <w:sz w:val="21"/>
        </w:rPr>
        <w:t>　形成</w:t>
      </w:r>
      <w:r>
        <w:rPr>
          <w:rFonts w:hint="eastAsia" w:ascii="Times New Roman" w:hAnsi="Times New Roman" w:eastAsia="宋体"/>
          <w:b w:val="0"/>
          <w:color w:val="auto"/>
          <w:sz w:val="21"/>
        </w:rPr>
        <w:t>时间久远</w:t>
      </w:r>
      <w:r>
        <w:rPr>
          <w:rFonts w:ascii="Times New Roman" w:hAnsi="Times New Roman" w:eastAsia="宋体"/>
          <w:b w:val="0"/>
          <w:color w:val="auto"/>
          <w:sz w:val="21"/>
        </w:rPr>
        <w:t>，其语词含义成为城镇形成、演变和发展的历史印记；</w:t>
      </w:r>
    </w:p>
    <w:p w14:paraId="01BDDCAF">
      <w:pPr>
        <w:spacing w:before="0" w:after="0" w:line="360" w:lineRule="auto"/>
        <w:jc w:val="both"/>
        <w:rPr>
          <w:color w:val="auto"/>
        </w:rPr>
      </w:pPr>
      <w:r>
        <w:rPr>
          <w:rFonts w:hint="eastAsia"/>
          <w:b w:val="0"/>
          <w:color w:val="auto"/>
          <w:sz w:val="21"/>
          <w:lang w:eastAsia="zh-CN"/>
        </w:rPr>
        <w:t>b）</w:t>
      </w:r>
      <w:r>
        <w:rPr>
          <w:rFonts w:ascii="Times New Roman" w:hAnsi="Times New Roman" w:eastAsia="宋体"/>
          <w:b w:val="0"/>
          <w:color w:val="auto"/>
          <w:sz w:val="21"/>
        </w:rPr>
        <w:t>　在其形成年代发挥过重要作用，且传统功能犹存；</w:t>
      </w:r>
    </w:p>
    <w:p w14:paraId="27459511">
      <w:pPr>
        <w:spacing w:before="0" w:after="0" w:line="360" w:lineRule="auto"/>
        <w:jc w:val="both"/>
        <w:rPr>
          <w:color w:val="auto"/>
        </w:rPr>
      </w:pPr>
      <w:r>
        <w:rPr>
          <w:rFonts w:hint="eastAsia"/>
          <w:b w:val="0"/>
          <w:color w:val="auto"/>
          <w:sz w:val="21"/>
          <w:lang w:eastAsia="zh-CN"/>
        </w:rPr>
        <w:t>c）</w:t>
      </w:r>
      <w:r>
        <w:rPr>
          <w:rFonts w:ascii="Times New Roman" w:hAnsi="Times New Roman" w:eastAsia="宋体"/>
          <w:b w:val="0"/>
          <w:color w:val="auto"/>
          <w:sz w:val="21"/>
        </w:rPr>
        <w:t>　传统风貌尚存，具有鲜明的地域特色。</w:t>
      </w:r>
    </w:p>
    <w:p w14:paraId="4E3C402C">
      <w:pPr>
        <w:spacing w:before="120" w:after="60" w:line="360" w:lineRule="auto"/>
        <w:jc w:val="both"/>
        <w:rPr>
          <w:color w:val="auto"/>
        </w:rPr>
      </w:pPr>
      <w:r>
        <w:rPr>
          <w:rFonts w:ascii="Times New Roman" w:hAnsi="Times New Roman" w:eastAsia="黑体"/>
          <w:b w:val="0"/>
          <w:color w:val="auto"/>
          <w:sz w:val="21"/>
        </w:rPr>
        <w:t>5.4 交通运输类</w:t>
      </w:r>
    </w:p>
    <w:p w14:paraId="1CABF153">
      <w:pPr>
        <w:spacing w:before="0" w:after="0" w:line="360" w:lineRule="auto"/>
        <w:ind w:firstLine="420"/>
        <w:jc w:val="both"/>
        <w:rPr>
          <w:color w:val="auto"/>
        </w:rPr>
      </w:pPr>
      <w:r>
        <w:rPr>
          <w:rFonts w:hint="eastAsia"/>
          <w:b w:val="0"/>
          <w:color w:val="auto"/>
          <w:sz w:val="21"/>
          <w:lang w:eastAsia="zh-CN"/>
        </w:rPr>
        <w:t>历史悠久、地名语词文化内涵丰富、地名实体文化特征显著</w:t>
      </w:r>
      <w:r>
        <w:rPr>
          <w:rFonts w:ascii="Times New Roman" w:hAnsi="Times New Roman" w:eastAsia="宋体"/>
          <w:b w:val="0"/>
          <w:color w:val="auto"/>
          <w:sz w:val="21"/>
        </w:rPr>
        <w:t>的古运河、港口、渔港、古桥、古驿站、古道、古渡口、古码头、古纤道等。</w:t>
      </w:r>
    </w:p>
    <w:p w14:paraId="29A4036B">
      <w:pPr>
        <w:spacing w:before="0" w:after="0" w:line="360" w:lineRule="auto"/>
        <w:ind w:firstLine="420"/>
        <w:jc w:val="both"/>
        <w:rPr>
          <w:color w:val="auto"/>
        </w:rPr>
      </w:pPr>
      <w:r>
        <w:rPr>
          <w:rFonts w:ascii="Times New Roman" w:hAnsi="Times New Roman" w:eastAsia="宋体"/>
          <w:b w:val="0"/>
          <w:color w:val="auto"/>
          <w:sz w:val="21"/>
        </w:rPr>
        <w:t>地名及其所指代的地理实体应至少具备下列一项条件：</w:t>
      </w:r>
    </w:p>
    <w:p w14:paraId="77A0790A">
      <w:pPr>
        <w:spacing w:before="0" w:after="0" w:line="360" w:lineRule="auto"/>
        <w:jc w:val="both"/>
        <w:rPr>
          <w:color w:val="auto"/>
        </w:rPr>
      </w:pPr>
      <w:r>
        <w:rPr>
          <w:rFonts w:hint="eastAsia"/>
          <w:b w:val="0"/>
          <w:color w:val="auto"/>
          <w:sz w:val="21"/>
          <w:lang w:eastAsia="zh-CN"/>
        </w:rPr>
        <w:t>a）</w:t>
      </w:r>
      <w:r>
        <w:rPr>
          <w:rFonts w:ascii="Times New Roman" w:hAnsi="Times New Roman" w:eastAsia="宋体"/>
          <w:b w:val="0"/>
          <w:color w:val="auto"/>
          <w:sz w:val="21"/>
        </w:rPr>
        <w:t>　相关设施保存尚好，发挥过重要的交通运输或者海防作用；</w:t>
      </w:r>
    </w:p>
    <w:p w14:paraId="62092B17">
      <w:pPr>
        <w:spacing w:before="0" w:after="0" w:line="360" w:lineRule="auto"/>
        <w:jc w:val="both"/>
        <w:rPr>
          <w:color w:val="auto"/>
        </w:rPr>
      </w:pPr>
      <w:r>
        <w:rPr>
          <w:rFonts w:hint="eastAsia"/>
          <w:b w:val="0"/>
          <w:color w:val="auto"/>
          <w:sz w:val="21"/>
          <w:lang w:eastAsia="zh-CN"/>
        </w:rPr>
        <w:t>b）</w:t>
      </w:r>
      <w:r>
        <w:rPr>
          <w:rFonts w:ascii="Times New Roman" w:hAnsi="Times New Roman" w:eastAsia="宋体"/>
          <w:b w:val="0"/>
          <w:color w:val="auto"/>
          <w:sz w:val="21"/>
        </w:rPr>
        <w:t>　在工程选址、设计、建造等方面具有突出的普遍价值；</w:t>
      </w:r>
    </w:p>
    <w:p w14:paraId="65E4CEA8">
      <w:pPr>
        <w:spacing w:before="0" w:after="0" w:line="360" w:lineRule="auto"/>
        <w:jc w:val="both"/>
        <w:rPr>
          <w:color w:val="auto"/>
        </w:rPr>
      </w:pPr>
      <w:r>
        <w:rPr>
          <w:rFonts w:hint="eastAsia"/>
          <w:b w:val="0"/>
          <w:color w:val="auto"/>
          <w:sz w:val="21"/>
          <w:lang w:eastAsia="zh-CN"/>
        </w:rPr>
        <w:t>c）</w:t>
      </w:r>
      <w:r>
        <w:rPr>
          <w:rFonts w:ascii="Times New Roman" w:hAnsi="Times New Roman" w:eastAsia="宋体"/>
          <w:b w:val="0"/>
          <w:color w:val="auto"/>
          <w:sz w:val="21"/>
        </w:rPr>
        <w:t>　与重大历史事件或重要历史人物相关联；</w:t>
      </w:r>
    </w:p>
    <w:p w14:paraId="6CE5696A">
      <w:pPr>
        <w:spacing w:before="0" w:after="0" w:line="360" w:lineRule="auto"/>
        <w:jc w:val="both"/>
        <w:rPr>
          <w:color w:val="auto"/>
        </w:rPr>
      </w:pPr>
      <w:r>
        <w:rPr>
          <w:rFonts w:hint="eastAsia"/>
          <w:b w:val="0"/>
          <w:color w:val="auto"/>
          <w:sz w:val="21"/>
          <w:lang w:eastAsia="zh-CN"/>
        </w:rPr>
        <w:t>d）</w:t>
      </w:r>
      <w:r>
        <w:rPr>
          <w:rFonts w:ascii="Times New Roman" w:hAnsi="Times New Roman" w:eastAsia="宋体"/>
          <w:b w:val="0"/>
          <w:color w:val="auto"/>
          <w:sz w:val="21"/>
        </w:rPr>
        <w:t>　承载着独特的民俗文化和历史记忆。</w:t>
      </w:r>
    </w:p>
    <w:p w14:paraId="092A2351">
      <w:pPr>
        <w:spacing w:before="120" w:after="60" w:line="360" w:lineRule="auto"/>
        <w:jc w:val="both"/>
        <w:rPr>
          <w:color w:val="auto"/>
        </w:rPr>
      </w:pPr>
      <w:r>
        <w:rPr>
          <w:rFonts w:ascii="Times New Roman" w:hAnsi="Times New Roman" w:eastAsia="黑体"/>
          <w:b w:val="0"/>
          <w:color w:val="auto"/>
          <w:sz w:val="21"/>
        </w:rPr>
        <w:t>5.5 水利设施类</w:t>
      </w:r>
    </w:p>
    <w:p w14:paraId="42F2712D">
      <w:pPr>
        <w:spacing w:before="0" w:after="0" w:line="360" w:lineRule="auto"/>
        <w:ind w:firstLine="420"/>
        <w:jc w:val="both"/>
        <w:rPr>
          <w:color w:val="auto"/>
        </w:rPr>
      </w:pPr>
      <w:r>
        <w:rPr>
          <w:rFonts w:hint="eastAsia"/>
          <w:b w:val="0"/>
          <w:color w:val="auto"/>
          <w:sz w:val="21"/>
          <w:lang w:eastAsia="zh-CN"/>
        </w:rPr>
        <w:t>历史悠久、地名语词文化内涵丰富、地名实体文化特征显著</w:t>
      </w:r>
      <w:r>
        <w:rPr>
          <w:rFonts w:ascii="Times New Roman" w:hAnsi="Times New Roman" w:eastAsia="宋体"/>
          <w:b w:val="0"/>
          <w:color w:val="auto"/>
          <w:sz w:val="21"/>
        </w:rPr>
        <w:t>的堤堰、古井、古渠、古海（江、河）塘、古堤（坝）以及灌排设施等。</w:t>
      </w:r>
    </w:p>
    <w:p w14:paraId="02FB6798">
      <w:pPr>
        <w:spacing w:before="0" w:after="0" w:line="360" w:lineRule="auto"/>
        <w:ind w:firstLine="420"/>
        <w:jc w:val="both"/>
        <w:rPr>
          <w:color w:val="auto"/>
        </w:rPr>
      </w:pPr>
      <w:r>
        <w:rPr>
          <w:rFonts w:ascii="Times New Roman" w:hAnsi="Times New Roman" w:eastAsia="宋体"/>
          <w:b w:val="0"/>
          <w:color w:val="auto"/>
          <w:sz w:val="21"/>
        </w:rPr>
        <w:t>地名及其所指代的地理实体应至少具备下列一项条件：</w:t>
      </w:r>
    </w:p>
    <w:p w14:paraId="78ACDAA0">
      <w:pPr>
        <w:spacing w:before="0" w:after="0" w:line="360" w:lineRule="auto"/>
        <w:jc w:val="both"/>
        <w:rPr>
          <w:color w:val="auto"/>
        </w:rPr>
      </w:pPr>
      <w:r>
        <w:rPr>
          <w:rFonts w:hint="eastAsia"/>
          <w:b w:val="0"/>
          <w:color w:val="auto"/>
          <w:sz w:val="21"/>
          <w:lang w:eastAsia="zh-CN"/>
        </w:rPr>
        <w:t>a）</w:t>
      </w:r>
      <w:r>
        <w:rPr>
          <w:rFonts w:ascii="Times New Roman" w:hAnsi="Times New Roman" w:eastAsia="宋体"/>
          <w:b w:val="0"/>
          <w:color w:val="auto"/>
          <w:sz w:val="21"/>
        </w:rPr>
        <w:t>　相关设施保存尚好，发挥过重要的水利作用；</w:t>
      </w:r>
    </w:p>
    <w:p w14:paraId="654CF121">
      <w:pPr>
        <w:spacing w:before="0" w:after="0" w:line="360" w:lineRule="auto"/>
        <w:jc w:val="both"/>
        <w:rPr>
          <w:color w:val="auto"/>
        </w:rPr>
      </w:pPr>
      <w:r>
        <w:rPr>
          <w:rFonts w:hint="eastAsia"/>
          <w:b w:val="0"/>
          <w:color w:val="auto"/>
          <w:sz w:val="21"/>
          <w:lang w:eastAsia="zh-CN"/>
        </w:rPr>
        <w:t>b）</w:t>
      </w:r>
      <w:r>
        <w:rPr>
          <w:rFonts w:ascii="Times New Roman" w:hAnsi="Times New Roman" w:eastAsia="宋体"/>
          <w:b w:val="0"/>
          <w:color w:val="auto"/>
          <w:sz w:val="21"/>
        </w:rPr>
        <w:t>　在工程选址、设计、建造等方面具有突出的普遍价值；</w:t>
      </w:r>
    </w:p>
    <w:p w14:paraId="42416D8D">
      <w:pPr>
        <w:spacing w:before="0" w:after="0" w:line="360" w:lineRule="auto"/>
        <w:jc w:val="both"/>
        <w:rPr>
          <w:color w:val="auto"/>
        </w:rPr>
      </w:pPr>
      <w:r>
        <w:rPr>
          <w:rFonts w:hint="eastAsia"/>
          <w:b w:val="0"/>
          <w:color w:val="auto"/>
          <w:sz w:val="21"/>
          <w:lang w:eastAsia="zh-CN"/>
        </w:rPr>
        <w:t>c）</w:t>
      </w:r>
      <w:r>
        <w:rPr>
          <w:rFonts w:ascii="Times New Roman" w:hAnsi="Times New Roman" w:eastAsia="宋体"/>
          <w:b w:val="0"/>
          <w:color w:val="auto"/>
          <w:sz w:val="21"/>
        </w:rPr>
        <w:t>　与重大历史事件或重要历史人物相关联。</w:t>
      </w:r>
    </w:p>
    <w:p w14:paraId="0FAB52C8">
      <w:pPr>
        <w:spacing w:before="120" w:after="60" w:line="360" w:lineRule="auto"/>
        <w:jc w:val="both"/>
        <w:rPr>
          <w:color w:val="auto"/>
        </w:rPr>
      </w:pPr>
      <w:r>
        <w:rPr>
          <w:rFonts w:ascii="Times New Roman" w:hAnsi="Times New Roman" w:eastAsia="黑体"/>
          <w:b w:val="0"/>
          <w:color w:val="auto"/>
          <w:sz w:val="21"/>
        </w:rPr>
        <w:t>5.6 纪念地类</w:t>
      </w:r>
    </w:p>
    <w:p w14:paraId="6C53E85E">
      <w:pPr>
        <w:spacing w:before="0" w:after="0" w:line="360" w:lineRule="auto"/>
        <w:ind w:firstLine="420"/>
        <w:jc w:val="both"/>
        <w:rPr>
          <w:color w:val="auto"/>
        </w:rPr>
      </w:pPr>
      <w:r>
        <w:rPr>
          <w:rFonts w:hint="eastAsia"/>
          <w:b w:val="0"/>
          <w:color w:val="auto"/>
          <w:sz w:val="21"/>
          <w:lang w:eastAsia="zh-CN"/>
        </w:rPr>
        <w:t>历史悠久、地名语词文化内涵丰富、地名实体文化特征显著</w:t>
      </w:r>
      <w:r>
        <w:rPr>
          <w:rFonts w:ascii="Times New Roman" w:hAnsi="Times New Roman" w:eastAsia="宋体"/>
          <w:b w:val="0"/>
          <w:color w:val="auto"/>
          <w:sz w:val="21"/>
        </w:rPr>
        <w:t>的历史事件（历史典故、成语故事、神话传说、歇后语、方言俗语等）发生地，著名文学书画作品取材地，名人故里（故居），古寺院等。</w:t>
      </w:r>
    </w:p>
    <w:p w14:paraId="5635FD57">
      <w:pPr>
        <w:spacing w:before="0" w:after="0" w:line="360" w:lineRule="auto"/>
        <w:ind w:firstLine="420"/>
        <w:jc w:val="both"/>
        <w:rPr>
          <w:color w:val="auto"/>
        </w:rPr>
      </w:pPr>
      <w:r>
        <w:rPr>
          <w:rFonts w:ascii="Times New Roman" w:hAnsi="Times New Roman" w:eastAsia="宋体"/>
          <w:b w:val="0"/>
          <w:color w:val="auto"/>
          <w:sz w:val="21"/>
        </w:rPr>
        <w:t>地名及其所指代的地理实体应至少具备下列一项条件：</w:t>
      </w:r>
    </w:p>
    <w:p w14:paraId="6CB7CCDB">
      <w:pPr>
        <w:spacing w:before="0" w:after="0" w:line="360" w:lineRule="auto"/>
        <w:jc w:val="both"/>
        <w:rPr>
          <w:color w:val="auto"/>
        </w:rPr>
      </w:pPr>
      <w:r>
        <w:rPr>
          <w:rFonts w:hint="eastAsia"/>
          <w:b w:val="0"/>
          <w:color w:val="auto"/>
          <w:sz w:val="21"/>
          <w:lang w:eastAsia="zh-CN"/>
        </w:rPr>
        <w:t>a）</w:t>
      </w:r>
      <w:r>
        <w:rPr>
          <w:rFonts w:ascii="Times New Roman" w:hAnsi="Times New Roman" w:eastAsia="宋体"/>
          <w:b w:val="0"/>
          <w:color w:val="auto"/>
          <w:sz w:val="21"/>
        </w:rPr>
        <w:t>　形成时间</w:t>
      </w:r>
      <w:r>
        <w:rPr>
          <w:rFonts w:hint="eastAsia"/>
          <w:b w:val="0"/>
          <w:color w:val="auto"/>
          <w:sz w:val="21"/>
          <w:lang w:val="en-US" w:eastAsia="zh-CN"/>
        </w:rPr>
        <w:t>久远</w:t>
      </w:r>
      <w:r>
        <w:rPr>
          <w:rFonts w:ascii="Times New Roman" w:hAnsi="Times New Roman" w:eastAsia="宋体"/>
          <w:b w:val="0"/>
          <w:color w:val="auto"/>
          <w:sz w:val="21"/>
        </w:rPr>
        <w:t>，与地名专名相关的历史典故、神话传说、文学作品、方言俗语等内容丰富、广为流传；</w:t>
      </w:r>
    </w:p>
    <w:p w14:paraId="7E6B3551">
      <w:pPr>
        <w:spacing w:before="0" w:after="0" w:line="360" w:lineRule="auto"/>
        <w:jc w:val="both"/>
        <w:rPr>
          <w:color w:val="auto"/>
        </w:rPr>
      </w:pPr>
      <w:r>
        <w:rPr>
          <w:rFonts w:hint="eastAsia"/>
          <w:b w:val="0"/>
          <w:color w:val="auto"/>
          <w:sz w:val="21"/>
          <w:lang w:eastAsia="zh-CN"/>
        </w:rPr>
        <w:t>b）</w:t>
      </w:r>
      <w:r>
        <w:rPr>
          <w:rFonts w:ascii="Times New Roman" w:hAnsi="Times New Roman" w:eastAsia="宋体"/>
          <w:b w:val="0"/>
          <w:color w:val="auto"/>
          <w:sz w:val="21"/>
        </w:rPr>
        <w:t>　保存有著名或者有特殊价值的文物古迹、艺术作品等；</w:t>
      </w:r>
    </w:p>
    <w:p w14:paraId="1E6864B2">
      <w:pPr>
        <w:spacing w:before="0" w:after="0" w:line="360" w:lineRule="auto"/>
        <w:jc w:val="both"/>
        <w:rPr>
          <w:color w:val="auto"/>
        </w:rPr>
      </w:pPr>
      <w:r>
        <w:rPr>
          <w:rFonts w:hint="eastAsia"/>
          <w:b w:val="0"/>
          <w:color w:val="auto"/>
          <w:sz w:val="21"/>
          <w:lang w:eastAsia="zh-CN"/>
        </w:rPr>
        <w:t>c）</w:t>
      </w:r>
      <w:r>
        <w:rPr>
          <w:rFonts w:ascii="Times New Roman" w:hAnsi="Times New Roman" w:eastAsia="宋体"/>
          <w:b w:val="0"/>
          <w:color w:val="auto"/>
          <w:sz w:val="21"/>
        </w:rPr>
        <w:t>　文化底蕴深厚；</w:t>
      </w:r>
    </w:p>
    <w:p w14:paraId="4A30943A">
      <w:pPr>
        <w:spacing w:before="0" w:after="0" w:line="360" w:lineRule="auto"/>
        <w:jc w:val="both"/>
        <w:rPr>
          <w:color w:val="auto"/>
        </w:rPr>
      </w:pPr>
      <w:r>
        <w:rPr>
          <w:rFonts w:hint="eastAsia"/>
          <w:b w:val="0"/>
          <w:color w:val="auto"/>
          <w:sz w:val="21"/>
          <w:lang w:eastAsia="zh-CN"/>
        </w:rPr>
        <w:t>d）</w:t>
      </w:r>
      <w:r>
        <w:rPr>
          <w:rFonts w:ascii="Times New Roman" w:hAnsi="Times New Roman" w:eastAsia="宋体"/>
          <w:b w:val="0"/>
          <w:color w:val="auto"/>
          <w:sz w:val="21"/>
        </w:rPr>
        <w:t>　与重大历史事件或重要历史人物相关联。</w:t>
      </w:r>
    </w:p>
    <w:p w14:paraId="5CACCC65">
      <w:pPr>
        <w:spacing w:before="120" w:after="60" w:line="360" w:lineRule="auto"/>
        <w:jc w:val="both"/>
        <w:rPr>
          <w:color w:val="auto"/>
        </w:rPr>
      </w:pPr>
      <w:r>
        <w:rPr>
          <w:rFonts w:ascii="Times New Roman" w:hAnsi="Times New Roman" w:eastAsia="黑体"/>
          <w:b w:val="0"/>
          <w:color w:val="auto"/>
          <w:sz w:val="21"/>
        </w:rPr>
        <w:t>5.7 建筑物类</w:t>
      </w:r>
    </w:p>
    <w:p w14:paraId="6B54C3D7">
      <w:pPr>
        <w:spacing w:before="0" w:after="0" w:line="360" w:lineRule="auto"/>
        <w:ind w:firstLine="420"/>
        <w:jc w:val="both"/>
        <w:rPr>
          <w:color w:val="auto"/>
        </w:rPr>
      </w:pPr>
      <w:r>
        <w:rPr>
          <w:rFonts w:ascii="Times New Roman" w:hAnsi="Times New Roman" w:eastAsia="宋体"/>
          <w:b w:val="0"/>
          <w:color w:val="auto"/>
          <w:sz w:val="21"/>
        </w:rPr>
        <w:t>除交通运输、水利设施、纪念地等以外，</w:t>
      </w:r>
      <w:r>
        <w:rPr>
          <w:rFonts w:hint="eastAsia"/>
          <w:b w:val="0"/>
          <w:color w:val="auto"/>
          <w:sz w:val="21"/>
          <w:lang w:eastAsia="zh-CN"/>
        </w:rPr>
        <w:t>历史悠久、地名语词文化内涵丰富、地名实体文化特征显著</w:t>
      </w:r>
      <w:r>
        <w:rPr>
          <w:rFonts w:ascii="Times New Roman" w:hAnsi="Times New Roman" w:eastAsia="宋体"/>
          <w:b w:val="0"/>
          <w:color w:val="auto"/>
          <w:sz w:val="21"/>
        </w:rPr>
        <w:t>的</w:t>
      </w:r>
      <w:r>
        <w:rPr>
          <w:rFonts w:hint="eastAsia" w:ascii="Times New Roman" w:hAnsi="Times New Roman" w:eastAsia="宋体"/>
          <w:b w:val="0"/>
          <w:color w:val="auto"/>
          <w:sz w:val="21"/>
        </w:rPr>
        <w:t>房屋、亭、台、楼、阁、碑、塔、城堡、城墙、牌坊</w:t>
      </w:r>
      <w:r>
        <w:rPr>
          <w:rFonts w:ascii="Times New Roman" w:hAnsi="Times New Roman" w:eastAsia="宋体"/>
          <w:b w:val="0"/>
          <w:color w:val="auto"/>
          <w:sz w:val="21"/>
        </w:rPr>
        <w:t>等古建筑。</w:t>
      </w:r>
    </w:p>
    <w:p w14:paraId="554EDA22">
      <w:pPr>
        <w:spacing w:before="0" w:after="0" w:line="360" w:lineRule="auto"/>
        <w:ind w:firstLine="420"/>
        <w:jc w:val="both"/>
        <w:rPr>
          <w:color w:val="auto"/>
        </w:rPr>
      </w:pPr>
      <w:r>
        <w:rPr>
          <w:rFonts w:ascii="Times New Roman" w:hAnsi="Times New Roman" w:eastAsia="宋体"/>
          <w:b w:val="0"/>
          <w:color w:val="auto"/>
          <w:sz w:val="21"/>
        </w:rPr>
        <w:t>地名及其所指代的地理实体应至少具备下列一项条件：</w:t>
      </w:r>
    </w:p>
    <w:p w14:paraId="198237CB">
      <w:pPr>
        <w:spacing w:before="0" w:after="0" w:line="360" w:lineRule="auto"/>
        <w:jc w:val="both"/>
        <w:rPr>
          <w:color w:val="auto"/>
        </w:rPr>
      </w:pPr>
      <w:r>
        <w:rPr>
          <w:rFonts w:hint="eastAsia"/>
          <w:b w:val="0"/>
          <w:color w:val="auto"/>
          <w:sz w:val="21"/>
          <w:lang w:eastAsia="zh-CN"/>
        </w:rPr>
        <w:t>a）</w:t>
      </w:r>
      <w:r>
        <w:rPr>
          <w:rFonts w:ascii="Times New Roman" w:hAnsi="Times New Roman" w:eastAsia="宋体"/>
          <w:b w:val="0"/>
          <w:color w:val="auto"/>
          <w:sz w:val="21"/>
        </w:rPr>
        <w:t>　形成</w:t>
      </w:r>
      <w:r>
        <w:rPr>
          <w:rFonts w:hint="eastAsia"/>
          <w:b w:val="0"/>
          <w:color w:val="auto"/>
          <w:sz w:val="21"/>
          <w:lang w:val="en-US" w:eastAsia="zh-CN"/>
        </w:rPr>
        <w:t>时间久远</w:t>
      </w:r>
      <w:r>
        <w:rPr>
          <w:rFonts w:ascii="Times New Roman" w:hAnsi="Times New Roman" w:eastAsia="宋体"/>
          <w:b w:val="0"/>
          <w:color w:val="auto"/>
          <w:sz w:val="21"/>
        </w:rPr>
        <w:t>，建筑设施保存尚好，具有鲜明的地域特色；</w:t>
      </w:r>
    </w:p>
    <w:p w14:paraId="56B9A1CC">
      <w:pPr>
        <w:spacing w:before="0" w:after="0" w:line="360" w:lineRule="auto"/>
        <w:jc w:val="both"/>
        <w:rPr>
          <w:color w:val="auto"/>
        </w:rPr>
      </w:pPr>
      <w:r>
        <w:rPr>
          <w:rFonts w:hint="eastAsia"/>
          <w:b w:val="0"/>
          <w:color w:val="auto"/>
          <w:sz w:val="21"/>
          <w:lang w:eastAsia="zh-CN"/>
        </w:rPr>
        <w:t>b）</w:t>
      </w:r>
      <w:r>
        <w:rPr>
          <w:rFonts w:ascii="Times New Roman" w:hAnsi="Times New Roman" w:eastAsia="宋体"/>
          <w:b w:val="0"/>
          <w:color w:val="auto"/>
          <w:sz w:val="21"/>
        </w:rPr>
        <w:t>　在建筑设计、建筑风格、建造工艺等方面具有突出的普遍价值；</w:t>
      </w:r>
    </w:p>
    <w:p w14:paraId="523F767D">
      <w:pPr>
        <w:spacing w:before="0" w:after="0" w:line="360" w:lineRule="auto"/>
        <w:jc w:val="both"/>
        <w:rPr>
          <w:color w:val="auto"/>
        </w:rPr>
      </w:pPr>
      <w:r>
        <w:rPr>
          <w:rFonts w:hint="eastAsia"/>
          <w:b w:val="0"/>
          <w:color w:val="auto"/>
          <w:sz w:val="21"/>
          <w:lang w:eastAsia="zh-CN"/>
        </w:rPr>
        <w:t>c）</w:t>
      </w:r>
      <w:r>
        <w:rPr>
          <w:rFonts w:ascii="Times New Roman" w:hAnsi="Times New Roman" w:eastAsia="宋体"/>
          <w:b w:val="0"/>
          <w:color w:val="auto"/>
          <w:sz w:val="21"/>
        </w:rPr>
        <w:t>　与重大历史事件或重要历史人物相关联。</w:t>
      </w:r>
    </w:p>
    <w:p w14:paraId="22B56045">
      <w:pPr>
        <w:spacing w:before="120" w:after="60" w:line="360" w:lineRule="auto"/>
        <w:jc w:val="both"/>
        <w:rPr>
          <w:color w:val="auto"/>
        </w:rPr>
      </w:pPr>
      <w:r>
        <w:rPr>
          <w:rFonts w:ascii="Times New Roman" w:hAnsi="Times New Roman" w:eastAsia="黑体"/>
          <w:b w:val="0"/>
          <w:color w:val="auto"/>
          <w:sz w:val="21"/>
        </w:rPr>
        <w:t>5.8 红色地名及近现代重要地名类</w:t>
      </w:r>
    </w:p>
    <w:p w14:paraId="2E18A577">
      <w:pPr>
        <w:spacing w:before="120" w:after="60" w:line="360" w:lineRule="auto"/>
        <w:jc w:val="both"/>
        <w:rPr>
          <w:color w:val="auto"/>
        </w:rPr>
      </w:pPr>
      <w:r>
        <w:rPr>
          <w:rFonts w:ascii="Times New Roman" w:hAnsi="Times New Roman" w:eastAsia="黑体"/>
          <w:b w:val="0"/>
          <w:color w:val="auto"/>
          <w:sz w:val="21"/>
        </w:rPr>
        <w:t>5.8.1 红色地名</w:t>
      </w:r>
    </w:p>
    <w:p w14:paraId="441EE79F">
      <w:pPr>
        <w:spacing w:before="0" w:after="0" w:line="360" w:lineRule="auto"/>
        <w:ind w:firstLine="420"/>
        <w:jc w:val="both"/>
        <w:rPr>
          <w:color w:val="auto"/>
        </w:rPr>
      </w:pPr>
      <w:r>
        <w:rPr>
          <w:rFonts w:ascii="Times New Roman" w:hAnsi="Times New Roman" w:eastAsia="宋体"/>
          <w:b w:val="0"/>
          <w:color w:val="auto"/>
          <w:sz w:val="21"/>
        </w:rPr>
        <w:t>红色地名是指见证中国共产党领导的革命、建设、改革和新时代重大实践，承载红色根脉记忆，具有重要党史纪念与文化传承价值的地理实体名称。主要包括两类：一是因革命斗争、重大工程建设、基层治理创新、生态文明实践等重大党史事件得名的地名；二是原有地名对应的地理实体发生过上述重大实践相关标志性事件，具有独特红色内涵和深远影响的政区、居民点、街巷、建筑物、山水地貌等名称。</w:t>
      </w:r>
    </w:p>
    <w:p w14:paraId="34FAF4A4">
      <w:pPr>
        <w:spacing w:before="0" w:after="0" w:line="360" w:lineRule="auto"/>
        <w:ind w:firstLine="420"/>
        <w:jc w:val="both"/>
        <w:rPr>
          <w:color w:val="auto"/>
        </w:rPr>
      </w:pPr>
      <w:r>
        <w:rPr>
          <w:rFonts w:ascii="Times New Roman" w:hAnsi="Times New Roman" w:eastAsia="宋体"/>
          <w:b w:val="0"/>
          <w:color w:val="auto"/>
          <w:sz w:val="21"/>
        </w:rPr>
        <w:t>红色地名的鉴定应与《浙江省红色资源保护传承条例》规定的红色资源调查和认定制度相衔接；其史实应有权威党史文献、档案、方志或者实物佐证。</w:t>
      </w:r>
    </w:p>
    <w:p w14:paraId="02C50197">
      <w:pPr>
        <w:spacing w:before="0" w:after="0" w:line="360" w:lineRule="auto"/>
        <w:ind w:firstLine="420"/>
        <w:jc w:val="both"/>
        <w:rPr>
          <w:color w:val="auto"/>
        </w:rPr>
      </w:pPr>
      <w:r>
        <w:rPr>
          <w:rFonts w:ascii="Times New Roman" w:hAnsi="Times New Roman" w:eastAsia="宋体"/>
          <w:b w:val="0"/>
          <w:color w:val="auto"/>
          <w:sz w:val="21"/>
        </w:rPr>
        <w:t>红色地名应至少具备下列一项条件：</w:t>
      </w:r>
    </w:p>
    <w:p w14:paraId="30EA64AC">
      <w:pPr>
        <w:spacing w:before="0" w:after="0" w:line="360" w:lineRule="auto"/>
        <w:jc w:val="both"/>
        <w:rPr>
          <w:color w:val="auto"/>
        </w:rPr>
      </w:pPr>
      <w:r>
        <w:rPr>
          <w:rFonts w:hint="eastAsia"/>
          <w:b w:val="0"/>
          <w:color w:val="auto"/>
          <w:sz w:val="21"/>
          <w:lang w:eastAsia="zh-CN"/>
        </w:rPr>
        <w:t>a）</w:t>
      </w:r>
      <w:r>
        <w:rPr>
          <w:rFonts w:ascii="Times New Roman" w:hAnsi="Times New Roman" w:eastAsia="宋体"/>
          <w:b w:val="0"/>
          <w:color w:val="auto"/>
          <w:sz w:val="21"/>
        </w:rPr>
        <w:t>　因革命斗争、重大工程建设、基层治理创新、生态文明实践等重大党史事件得名，或者原有地名所指代的地理实体发生过上述重大实践相关标志性事件；</w:t>
      </w:r>
    </w:p>
    <w:p w14:paraId="1AE3A6FA">
      <w:pPr>
        <w:spacing w:before="0" w:after="0" w:line="360" w:lineRule="auto"/>
        <w:jc w:val="both"/>
        <w:rPr>
          <w:color w:val="auto"/>
        </w:rPr>
      </w:pPr>
      <w:r>
        <w:rPr>
          <w:rFonts w:hint="eastAsia"/>
          <w:b w:val="0"/>
          <w:color w:val="auto"/>
          <w:sz w:val="21"/>
          <w:lang w:eastAsia="zh-CN"/>
        </w:rPr>
        <w:t>b）</w:t>
      </w:r>
      <w:r>
        <w:rPr>
          <w:rFonts w:ascii="Times New Roman" w:hAnsi="Times New Roman" w:eastAsia="宋体"/>
          <w:b w:val="0"/>
          <w:color w:val="auto"/>
          <w:sz w:val="21"/>
        </w:rPr>
        <w:t>　关联重要党史人物、英雄烈士的出生地、故居、重要活动场所或者牺牲地；</w:t>
      </w:r>
    </w:p>
    <w:p w14:paraId="22CB3CE9">
      <w:pPr>
        <w:spacing w:before="0" w:after="0" w:line="360" w:lineRule="auto"/>
        <w:jc w:val="both"/>
        <w:rPr>
          <w:color w:val="auto"/>
        </w:rPr>
      </w:pPr>
      <w:r>
        <w:rPr>
          <w:rFonts w:hint="eastAsia"/>
          <w:b w:val="0"/>
          <w:color w:val="auto"/>
          <w:sz w:val="21"/>
          <w:lang w:eastAsia="zh-CN"/>
        </w:rPr>
        <w:t>c）</w:t>
      </w:r>
      <w:r>
        <w:rPr>
          <w:rFonts w:ascii="Times New Roman" w:hAnsi="Times New Roman" w:eastAsia="宋体"/>
          <w:b w:val="0"/>
          <w:color w:val="auto"/>
          <w:sz w:val="21"/>
        </w:rPr>
        <w:t>　以重大党史实践命名的政区、居民点、街巷、建筑物以及山、河、湖、岛等地名；</w:t>
      </w:r>
    </w:p>
    <w:p w14:paraId="25A5D85F">
      <w:pPr>
        <w:spacing w:before="0" w:after="0" w:line="360" w:lineRule="auto"/>
        <w:jc w:val="both"/>
        <w:rPr>
          <w:color w:val="auto"/>
        </w:rPr>
      </w:pPr>
      <w:r>
        <w:rPr>
          <w:rFonts w:hint="eastAsia"/>
          <w:b w:val="0"/>
          <w:color w:val="auto"/>
          <w:sz w:val="21"/>
          <w:lang w:eastAsia="zh-CN"/>
        </w:rPr>
        <w:t>d）</w:t>
      </w:r>
      <w:r>
        <w:rPr>
          <w:rFonts w:ascii="Times New Roman" w:hAnsi="Times New Roman" w:eastAsia="宋体"/>
          <w:b w:val="0"/>
          <w:color w:val="auto"/>
          <w:sz w:val="21"/>
        </w:rPr>
        <w:t>　载入党史、新中国史、改革开放史、社会主义发展史，且红色内涵鲜明、历史影响深远。</w:t>
      </w:r>
    </w:p>
    <w:p w14:paraId="4DD088C2">
      <w:pPr>
        <w:spacing w:before="120" w:after="60" w:line="360" w:lineRule="auto"/>
        <w:jc w:val="both"/>
        <w:rPr>
          <w:color w:val="auto"/>
        </w:rPr>
      </w:pPr>
      <w:r>
        <w:rPr>
          <w:rFonts w:ascii="Times New Roman" w:hAnsi="Times New Roman" w:eastAsia="黑体"/>
          <w:b w:val="0"/>
          <w:color w:val="auto"/>
          <w:sz w:val="21"/>
        </w:rPr>
        <w:t>5.8.2 近现代重要地名</w:t>
      </w:r>
    </w:p>
    <w:p w14:paraId="11F8D273">
      <w:pPr>
        <w:spacing w:before="0" w:after="0" w:line="360" w:lineRule="auto"/>
        <w:ind w:firstLine="420"/>
        <w:jc w:val="both"/>
        <w:rPr>
          <w:color w:val="auto"/>
        </w:rPr>
      </w:pPr>
      <w:r>
        <w:rPr>
          <w:rFonts w:ascii="Times New Roman" w:hAnsi="Times New Roman" w:eastAsia="宋体"/>
          <w:b w:val="0"/>
          <w:color w:val="auto"/>
          <w:sz w:val="21"/>
        </w:rPr>
        <w:t>近现代重要地名是指近现代形成的、在全省乃至全国范围内有较高知名度</w:t>
      </w:r>
      <w:r>
        <w:rPr>
          <w:rFonts w:hint="eastAsia"/>
          <w:b w:val="0"/>
          <w:color w:val="auto"/>
          <w:sz w:val="21"/>
          <w:lang w:eastAsia="zh-CN"/>
        </w:rPr>
        <w:t>，</w:t>
      </w:r>
      <w:r>
        <w:rPr>
          <w:rFonts w:ascii="Times New Roman" w:hAnsi="Times New Roman" w:eastAsia="宋体"/>
          <w:b w:val="0"/>
          <w:color w:val="auto"/>
          <w:sz w:val="21"/>
        </w:rPr>
        <w:t>弘扬中华民族精神的重要地名，包括人物活动地、事件纪念地等。</w:t>
      </w:r>
    </w:p>
    <w:p w14:paraId="74FB3351">
      <w:pPr>
        <w:spacing w:before="0" w:after="0" w:line="360" w:lineRule="auto"/>
        <w:ind w:firstLine="420"/>
        <w:jc w:val="both"/>
        <w:rPr>
          <w:color w:val="auto"/>
        </w:rPr>
      </w:pPr>
      <w:r>
        <w:rPr>
          <w:rFonts w:ascii="Times New Roman" w:hAnsi="Times New Roman" w:eastAsia="宋体"/>
          <w:b w:val="0"/>
          <w:color w:val="auto"/>
          <w:sz w:val="21"/>
        </w:rPr>
        <w:t>近现代重要地名应至少具备下列一项条件：</w:t>
      </w:r>
    </w:p>
    <w:p w14:paraId="3FEF5B05">
      <w:pPr>
        <w:spacing w:before="0" w:after="0" w:line="360" w:lineRule="auto"/>
        <w:jc w:val="both"/>
        <w:rPr>
          <w:color w:val="auto"/>
        </w:rPr>
      </w:pPr>
      <w:r>
        <w:rPr>
          <w:rFonts w:hint="eastAsia"/>
          <w:b w:val="0"/>
          <w:color w:val="auto"/>
          <w:sz w:val="21"/>
          <w:lang w:eastAsia="zh-CN"/>
        </w:rPr>
        <w:t>a）　具有突出的传承价值，在全省乃至全国范围内有较高知名度；</w:t>
      </w:r>
    </w:p>
    <w:p w14:paraId="67CE8EA4">
      <w:pPr>
        <w:spacing w:before="0" w:after="0" w:line="360" w:lineRule="auto"/>
        <w:jc w:val="both"/>
        <w:rPr>
          <w:color w:val="auto"/>
        </w:rPr>
      </w:pPr>
      <w:r>
        <w:rPr>
          <w:rFonts w:hint="eastAsia"/>
          <w:b w:val="0"/>
          <w:color w:val="auto"/>
          <w:sz w:val="21"/>
          <w:lang w:eastAsia="zh-CN"/>
        </w:rPr>
        <w:t>b）</w:t>
      </w:r>
      <w:r>
        <w:rPr>
          <w:rFonts w:ascii="Times New Roman" w:hAnsi="Times New Roman" w:eastAsia="宋体"/>
          <w:b w:val="0"/>
          <w:color w:val="auto"/>
          <w:sz w:val="21"/>
        </w:rPr>
        <w:t>　为近现代有影响的重要历史事件的发生地或者纪念地；</w:t>
      </w:r>
    </w:p>
    <w:p w14:paraId="49886EAB">
      <w:pPr>
        <w:spacing w:before="0" w:after="0" w:line="360" w:lineRule="auto"/>
        <w:jc w:val="both"/>
        <w:rPr>
          <w:color w:val="auto"/>
        </w:rPr>
      </w:pPr>
      <w:r>
        <w:rPr>
          <w:rFonts w:hint="eastAsia"/>
          <w:b w:val="0"/>
          <w:color w:val="auto"/>
          <w:sz w:val="21"/>
          <w:lang w:eastAsia="zh-CN"/>
        </w:rPr>
        <w:t>c）</w:t>
      </w:r>
      <w:r>
        <w:rPr>
          <w:rFonts w:ascii="Times New Roman" w:hAnsi="Times New Roman" w:eastAsia="宋体"/>
          <w:b w:val="0"/>
          <w:color w:val="auto"/>
          <w:sz w:val="21"/>
        </w:rPr>
        <w:t>　为近现代重要历史人物的出生地或者重要活动场所；</w:t>
      </w:r>
    </w:p>
    <w:p w14:paraId="3CCA0599">
      <w:pPr>
        <w:spacing w:before="0" w:after="0" w:line="360" w:lineRule="auto"/>
        <w:jc w:val="both"/>
        <w:rPr>
          <w:color w:val="auto"/>
        </w:rPr>
      </w:pPr>
      <w:r>
        <w:rPr>
          <w:rFonts w:hint="eastAsia"/>
          <w:b w:val="0"/>
          <w:color w:val="auto"/>
          <w:sz w:val="21"/>
          <w:lang w:eastAsia="zh-CN"/>
        </w:rPr>
        <w:t>d）</w:t>
      </w:r>
      <w:r>
        <w:rPr>
          <w:rFonts w:ascii="Times New Roman" w:hAnsi="Times New Roman" w:eastAsia="宋体"/>
          <w:b w:val="0"/>
          <w:color w:val="auto"/>
          <w:sz w:val="21"/>
        </w:rPr>
        <w:t>　具有独特的文化内涵，且影响深远。</w:t>
      </w:r>
    </w:p>
    <w:p w14:paraId="53C4428C">
      <w:pPr>
        <w:spacing w:before="120" w:after="60" w:line="360" w:lineRule="auto"/>
        <w:jc w:val="both"/>
        <w:rPr>
          <w:color w:val="auto"/>
        </w:rPr>
      </w:pPr>
      <w:r>
        <w:rPr>
          <w:rFonts w:ascii="Times New Roman" w:hAnsi="Times New Roman" w:eastAsia="黑体"/>
          <w:b w:val="0"/>
          <w:color w:val="auto"/>
          <w:sz w:val="21"/>
        </w:rPr>
        <w:t>5.9 地域特色（古越语、畲语）类</w:t>
      </w:r>
    </w:p>
    <w:p w14:paraId="1EB2685D">
      <w:pPr>
        <w:spacing w:before="0" w:after="0" w:line="360" w:lineRule="auto"/>
        <w:ind w:firstLine="420"/>
        <w:jc w:val="both"/>
        <w:rPr>
          <w:color w:val="auto"/>
        </w:rPr>
      </w:pPr>
      <w:r>
        <w:rPr>
          <w:rFonts w:ascii="Times New Roman" w:hAnsi="Times New Roman" w:eastAsia="宋体"/>
          <w:b w:val="0"/>
          <w:color w:val="auto"/>
          <w:sz w:val="21"/>
        </w:rPr>
        <w:t>地域特色类地名是指专名语源、用字或者读音保留古越语、畲语（少数民族语）或者方言特征，具有显著地域独特性和研究价值的地名。</w:t>
      </w:r>
    </w:p>
    <w:p w14:paraId="41210782">
      <w:pPr>
        <w:spacing w:before="0" w:after="0" w:line="360" w:lineRule="auto"/>
        <w:ind w:firstLine="420"/>
        <w:jc w:val="both"/>
        <w:rPr>
          <w:color w:val="auto"/>
        </w:rPr>
      </w:pPr>
      <w:r>
        <w:rPr>
          <w:rFonts w:ascii="Times New Roman" w:hAnsi="Times New Roman" w:eastAsia="宋体"/>
          <w:b w:val="0"/>
          <w:color w:val="auto"/>
          <w:sz w:val="21"/>
        </w:rPr>
        <w:t>地名及其所指代的地理实体应至少具备下列一项条件：</w:t>
      </w:r>
    </w:p>
    <w:p w14:paraId="072E071F">
      <w:pPr>
        <w:spacing w:before="0" w:after="0" w:line="360" w:lineRule="auto"/>
        <w:jc w:val="both"/>
        <w:rPr>
          <w:color w:val="auto"/>
        </w:rPr>
      </w:pPr>
      <w:r>
        <w:rPr>
          <w:rFonts w:hint="eastAsia"/>
          <w:b w:val="0"/>
          <w:color w:val="auto"/>
          <w:sz w:val="21"/>
          <w:lang w:eastAsia="zh-CN"/>
        </w:rPr>
        <w:t>a）</w:t>
      </w:r>
      <w:r>
        <w:rPr>
          <w:rFonts w:ascii="Times New Roman" w:hAnsi="Times New Roman" w:eastAsia="宋体"/>
          <w:b w:val="0"/>
          <w:color w:val="auto"/>
          <w:sz w:val="21"/>
        </w:rPr>
        <w:t>　专名语源属古越语遗存，或者用字、读音承载古越语音节特征；</w:t>
      </w:r>
    </w:p>
    <w:p w14:paraId="5BC55106">
      <w:pPr>
        <w:spacing w:before="0" w:after="0" w:line="360" w:lineRule="auto"/>
        <w:jc w:val="both"/>
        <w:rPr>
          <w:color w:val="auto"/>
        </w:rPr>
      </w:pPr>
      <w:r>
        <w:rPr>
          <w:rFonts w:hint="eastAsia"/>
          <w:b w:val="0"/>
          <w:color w:val="auto"/>
          <w:sz w:val="21"/>
          <w:lang w:eastAsia="zh-CN"/>
        </w:rPr>
        <w:t>b）</w:t>
      </w:r>
      <w:r>
        <w:rPr>
          <w:rFonts w:ascii="Times New Roman" w:hAnsi="Times New Roman" w:eastAsia="宋体"/>
          <w:b w:val="0"/>
          <w:color w:val="auto"/>
          <w:sz w:val="21"/>
        </w:rPr>
        <w:t>　</w:t>
      </w:r>
      <w:r>
        <w:rPr>
          <w:rFonts w:hint="eastAsia" w:ascii="Times New Roman" w:hAnsi="Times New Roman" w:eastAsia="宋体"/>
          <w:b w:val="0"/>
          <w:color w:val="auto"/>
          <w:sz w:val="21"/>
        </w:rPr>
        <w:t>地名语词文化内涵丰富，承载古越国、会稽郡、东瓯国、吴越国等浙江历史上重要政权和政区的沿革信息，对研究浙江地域文化具有重要价值；</w:t>
      </w:r>
    </w:p>
    <w:p w14:paraId="32253AAF">
      <w:pPr>
        <w:spacing w:before="0" w:after="0" w:line="360" w:lineRule="auto"/>
        <w:jc w:val="both"/>
        <w:rPr>
          <w:color w:val="auto"/>
        </w:rPr>
      </w:pPr>
      <w:r>
        <w:rPr>
          <w:rFonts w:hint="eastAsia"/>
          <w:b w:val="0"/>
          <w:color w:val="auto"/>
          <w:sz w:val="21"/>
          <w:lang w:eastAsia="zh-CN"/>
        </w:rPr>
        <w:t>c）　世代口耳相传或者文献可考的畲语地名、方言特征地名，处于濒危状态或者研究价值显著。</w:t>
      </w:r>
    </w:p>
    <w:p w14:paraId="24610C3E">
      <w:pPr>
        <w:spacing w:before="120" w:after="60" w:line="360" w:lineRule="auto"/>
        <w:jc w:val="both"/>
        <w:rPr>
          <w:color w:val="auto"/>
        </w:rPr>
      </w:pPr>
      <w:r>
        <w:rPr>
          <w:rFonts w:ascii="Times New Roman" w:hAnsi="Times New Roman" w:eastAsia="黑体"/>
          <w:b w:val="0"/>
          <w:color w:val="auto"/>
          <w:sz w:val="21"/>
        </w:rPr>
        <w:t>5.10 其他类</w:t>
      </w:r>
    </w:p>
    <w:p w14:paraId="23E53482">
      <w:pPr>
        <w:spacing w:before="0" w:after="0" w:line="360" w:lineRule="auto"/>
        <w:ind w:firstLine="420"/>
        <w:jc w:val="both"/>
        <w:rPr>
          <w:color w:val="auto"/>
        </w:rPr>
      </w:pPr>
      <w:r>
        <w:rPr>
          <w:rFonts w:ascii="Times New Roman" w:hAnsi="Times New Roman" w:eastAsia="宋体"/>
          <w:b w:val="0"/>
          <w:color w:val="auto"/>
          <w:sz w:val="21"/>
        </w:rPr>
        <w:t>上述类别以外，仍具有突出历史文化价值的其他地名，包括重要片区、地名群等。</w:t>
      </w:r>
    </w:p>
    <w:p w14:paraId="66442738">
      <w:pPr>
        <w:spacing w:before="0" w:after="0" w:line="360" w:lineRule="auto"/>
        <w:ind w:firstLine="420"/>
        <w:jc w:val="both"/>
        <w:rPr>
          <w:color w:val="auto"/>
        </w:rPr>
      </w:pPr>
      <w:r>
        <w:rPr>
          <w:rFonts w:ascii="Times New Roman" w:hAnsi="Times New Roman" w:eastAsia="宋体"/>
          <w:b w:val="0"/>
          <w:color w:val="auto"/>
          <w:sz w:val="21"/>
        </w:rPr>
        <w:t>地名及其所指代的地理实体应至少具备下列一项条件：</w:t>
      </w:r>
    </w:p>
    <w:p w14:paraId="4309269C">
      <w:pPr>
        <w:spacing w:before="0" w:after="0" w:line="360" w:lineRule="auto"/>
        <w:jc w:val="both"/>
        <w:rPr>
          <w:color w:val="auto"/>
        </w:rPr>
      </w:pPr>
      <w:r>
        <w:rPr>
          <w:rFonts w:hint="eastAsia"/>
          <w:b w:val="0"/>
          <w:color w:val="auto"/>
          <w:sz w:val="21"/>
          <w:lang w:eastAsia="zh-CN"/>
        </w:rPr>
        <w:t>a）</w:t>
      </w:r>
      <w:r>
        <w:rPr>
          <w:rFonts w:ascii="Times New Roman" w:hAnsi="Times New Roman" w:eastAsia="宋体"/>
          <w:b w:val="0"/>
          <w:color w:val="auto"/>
          <w:sz w:val="21"/>
        </w:rPr>
        <w:t>　地名传承脉络清晰；</w:t>
      </w:r>
    </w:p>
    <w:p w14:paraId="041AC61D">
      <w:pPr>
        <w:spacing w:before="0" w:after="0" w:line="360" w:lineRule="auto"/>
        <w:jc w:val="both"/>
        <w:rPr>
          <w:color w:val="auto"/>
        </w:rPr>
      </w:pPr>
      <w:r>
        <w:rPr>
          <w:rFonts w:hint="eastAsia"/>
          <w:b w:val="0"/>
          <w:color w:val="auto"/>
          <w:sz w:val="21"/>
          <w:lang w:eastAsia="zh-CN"/>
        </w:rPr>
        <w:t>b）</w:t>
      </w:r>
      <w:r>
        <w:rPr>
          <w:rFonts w:ascii="Times New Roman" w:hAnsi="Times New Roman" w:eastAsia="宋体"/>
          <w:b w:val="0"/>
          <w:color w:val="auto"/>
          <w:sz w:val="21"/>
        </w:rPr>
        <w:t>　地名实体文化包含特征明显的历史文化，或者特色鲜明的景观，或者独特且有传承价值的传统文化。</w:t>
      </w:r>
    </w:p>
    <w:p w14:paraId="33F94797">
      <w:pPr>
        <w:spacing w:before="240" w:after="120" w:line="360" w:lineRule="auto"/>
        <w:jc w:val="both"/>
        <w:rPr>
          <w:color w:val="auto"/>
          <w:highlight w:val="none"/>
        </w:rPr>
      </w:pPr>
      <w:r>
        <w:rPr>
          <w:rFonts w:ascii="Times New Roman" w:hAnsi="Times New Roman" w:eastAsia="黑体"/>
          <w:b w:val="0"/>
          <w:color w:val="auto"/>
          <w:sz w:val="21"/>
          <w:highlight w:val="none"/>
        </w:rPr>
        <w:t>6 鉴定程序</w:t>
      </w:r>
    </w:p>
    <w:p w14:paraId="15F5A8E6">
      <w:pPr>
        <w:spacing w:before="120" w:after="60" w:line="360" w:lineRule="auto"/>
        <w:ind w:firstLine="420" w:firstLineChars="200"/>
        <w:jc w:val="both"/>
        <w:rPr>
          <w:rFonts w:hint="default" w:ascii="Times New Roman" w:hAnsi="Times New Roman" w:eastAsia="宋体"/>
          <w:b w:val="0"/>
          <w:color w:val="auto"/>
          <w:sz w:val="21"/>
          <w:highlight w:val="none"/>
          <w:lang w:eastAsia="zh-CN"/>
        </w:rPr>
      </w:pPr>
      <w:r>
        <w:rPr>
          <w:rFonts w:hint="eastAsia"/>
          <w:b w:val="0"/>
          <w:color w:val="auto"/>
          <w:sz w:val="21"/>
          <w:highlight w:val="none"/>
          <w:lang w:eastAsia="zh-CN"/>
        </w:rPr>
        <w:t>浙江省地名文化遗产鉴定包括资料收集与文献考证、实地调查、座谈论证、专家评审等程序，并作出鉴定结论。</w:t>
      </w:r>
    </w:p>
    <w:p w14:paraId="6CD3B13B">
      <w:pPr>
        <w:spacing w:before="120" w:after="60" w:line="360" w:lineRule="auto"/>
        <w:ind w:firstLine="0" w:firstLineChars="0"/>
        <w:jc w:val="both"/>
        <w:rPr>
          <w:rFonts w:hint="eastAsia"/>
          <w:color w:val="auto"/>
          <w:highlight w:val="none"/>
        </w:rPr>
      </w:pPr>
      <w:r>
        <w:rPr>
          <w:rFonts w:hint="eastAsia"/>
          <w:color w:val="auto"/>
          <w:highlight w:val="none"/>
        </w:rPr>
        <w:t>6.1　资料收集与文献考证：应收集地方志、地名志（录、典）、档案、古旧地图、地名普查成果等文献资料，对地名的产生年代、沿用情况、语源含义、沿革演变及关联人物事件进行考证。文献之间互相印证的，方可作为鉴定依据；单一来源且无旁证的，应注明。鉴定信息的采集项目与格式参见附录A。本环节主要获取附录B中时间性（A）、语词文化性（B）指标所需的信息与佐证材料。</w:t>
      </w:r>
    </w:p>
    <w:p w14:paraId="4FC3A5EB">
      <w:pPr>
        <w:spacing w:before="120" w:after="60" w:line="360" w:lineRule="auto"/>
        <w:ind w:firstLine="0" w:firstLineChars="0"/>
        <w:jc w:val="both"/>
        <w:rPr>
          <w:rFonts w:hint="eastAsia"/>
          <w:color w:val="auto"/>
          <w:highlight w:val="none"/>
        </w:rPr>
      </w:pPr>
      <w:r>
        <w:rPr>
          <w:rFonts w:hint="eastAsia"/>
          <w:color w:val="auto"/>
          <w:highlight w:val="none"/>
        </w:rPr>
        <w:t>6.2　实地调查：应对地理实体现存状况、历史遗存、地名标志设置以及保护与活化利用情况等进行实地核查，形成影像与文字记录。本环节主要获取附录B中实体文化性（C）、亲和力与保护基础（F）指标所需的信息与佐证材料。</w:t>
      </w:r>
    </w:p>
    <w:p w14:paraId="6FA4AC39">
      <w:pPr>
        <w:spacing w:before="120" w:after="60" w:line="360" w:lineRule="auto"/>
        <w:ind w:firstLine="0" w:firstLineChars="0"/>
        <w:jc w:val="both"/>
        <w:rPr>
          <w:rFonts w:hint="eastAsia"/>
          <w:color w:val="auto"/>
          <w:highlight w:val="none"/>
        </w:rPr>
      </w:pPr>
      <w:r>
        <w:rPr>
          <w:rFonts w:hint="eastAsia"/>
          <w:color w:val="auto"/>
          <w:highlight w:val="none"/>
        </w:rPr>
        <w:t>6.3　座谈论证：应听取当地居民、基层组织及相关领域人员的意见，了解地名的使用习惯、情感认同与传承状况，形成座谈记录。本环节主要获取附录B中珍稀性（D）、影响力（E）指标所需的信息与佐证材料。</w:t>
      </w:r>
    </w:p>
    <w:p w14:paraId="37005F8D">
      <w:pPr>
        <w:spacing w:before="120" w:after="60" w:line="360" w:lineRule="auto"/>
        <w:ind w:firstLine="0" w:firstLineChars="0"/>
        <w:jc w:val="both"/>
        <w:rPr>
          <w:rFonts w:hint="eastAsia"/>
          <w:color w:val="auto"/>
          <w:highlight w:val="none"/>
        </w:rPr>
      </w:pPr>
      <w:r>
        <w:rPr>
          <w:rFonts w:hint="eastAsia"/>
          <w:color w:val="auto"/>
          <w:highlight w:val="none"/>
        </w:rPr>
        <w:t>6.4　专家评审：评审专家组应由不少于5人名专家组成，专业构成应涵盖地名学、历史学、地理学、语言学等相关领域；与鉴定对象有利害关系的人员应回避。专家应依据第5章相应类别的鉴定条件，对照附录B所列六类一级指标逐项评估，形成指标</w:t>
      </w:r>
      <w:r>
        <w:rPr>
          <w:rFonts w:hint="eastAsia"/>
          <w:color w:val="auto"/>
          <w:highlight w:val="none"/>
          <w:lang w:val="en-US" w:eastAsia="zh-CN"/>
        </w:rPr>
        <w:t>评审</w:t>
      </w:r>
      <w:r>
        <w:rPr>
          <w:rFonts w:hint="eastAsia"/>
          <w:color w:val="auto"/>
          <w:highlight w:val="none"/>
        </w:rPr>
        <w:t>意见。</w:t>
      </w:r>
    </w:p>
    <w:p w14:paraId="5A6972CE">
      <w:pPr>
        <w:spacing w:before="120" w:after="60" w:line="360" w:lineRule="auto"/>
        <w:ind w:firstLine="0" w:firstLineChars="0"/>
        <w:jc w:val="both"/>
        <w:rPr>
          <w:rFonts w:hint="eastAsia"/>
          <w:color w:val="auto"/>
          <w:highlight w:val="none"/>
        </w:rPr>
      </w:pPr>
      <w:r>
        <w:rPr>
          <w:rFonts w:hint="eastAsia"/>
          <w:color w:val="auto"/>
          <w:highlight w:val="none"/>
        </w:rPr>
        <w:t>6.5　鉴定结论：专家组应依据第5章相应类别的鉴定条件，结合附录B所列指标综合研判，提出是否符合</w:t>
      </w:r>
      <w:r>
        <w:rPr>
          <w:rFonts w:hint="eastAsia"/>
          <w:strike w:val="0"/>
          <w:color w:val="auto"/>
          <w:highlight w:val="none"/>
        </w:rPr>
        <w:t>浙江省（××）</w:t>
      </w:r>
      <w:r>
        <w:rPr>
          <w:rFonts w:hint="eastAsia"/>
          <w:color w:val="auto"/>
          <w:highlight w:val="none"/>
        </w:rPr>
        <w:t>地名文化遗产鉴定条件的结论；不符合的，应说明理由。</w:t>
      </w:r>
    </w:p>
    <w:p w14:paraId="73BDB84B">
      <w:pPr>
        <w:rPr>
          <w:rFonts w:hint="eastAsia"/>
          <w:color w:val="auto"/>
          <w:highlight w:val="none"/>
        </w:rPr>
      </w:pPr>
      <w:r>
        <w:rPr>
          <w:rFonts w:hint="eastAsia"/>
          <w:color w:val="auto"/>
          <w:highlight w:val="none"/>
        </w:rPr>
        <w:br w:type="page"/>
      </w:r>
    </w:p>
    <w:p w14:paraId="75567808">
      <w:pPr>
        <w:spacing w:before="120" w:after="60" w:line="360" w:lineRule="auto"/>
        <w:ind w:firstLine="0" w:firstLineChars="0"/>
        <w:jc w:val="both"/>
        <w:rPr>
          <w:color w:val="auto"/>
        </w:rPr>
      </w:pPr>
      <w:r>
        <w:rPr>
          <w:rFonts w:ascii="Times New Roman" w:hAnsi="Times New Roman" w:eastAsia="黑体"/>
          <w:b/>
          <w:color w:val="auto"/>
          <w:sz w:val="28"/>
        </w:rPr>
        <w:t>附　录　A</w:t>
      </w:r>
    </w:p>
    <w:p w14:paraId="4D67E248">
      <w:pPr>
        <w:spacing w:before="0" w:after="60" w:line="360" w:lineRule="auto"/>
        <w:jc w:val="both"/>
        <w:rPr>
          <w:color w:val="auto"/>
        </w:rPr>
      </w:pPr>
      <w:r>
        <w:rPr>
          <w:rFonts w:ascii="Times New Roman" w:hAnsi="Times New Roman" w:eastAsia="黑体"/>
          <w:b w:val="0"/>
          <w:color w:val="auto"/>
          <w:sz w:val="24"/>
        </w:rPr>
        <w:t>（</w:t>
      </w:r>
      <w:r>
        <w:rPr>
          <w:rFonts w:hint="eastAsia" w:ascii="Times New Roman" w:hAnsi="Times New Roman" w:eastAsia="黑体"/>
          <w:b w:val="0"/>
          <w:color w:val="auto"/>
          <w:sz w:val="24"/>
        </w:rPr>
        <w:t>资料性</w:t>
      </w:r>
      <w:r>
        <w:rPr>
          <w:rFonts w:ascii="Times New Roman" w:hAnsi="Times New Roman" w:eastAsia="黑体"/>
          <w:b w:val="0"/>
          <w:color w:val="auto"/>
          <w:sz w:val="24"/>
        </w:rPr>
        <w:t>）</w:t>
      </w:r>
    </w:p>
    <w:p w14:paraId="7FC1F786">
      <w:pPr>
        <w:spacing w:before="120" w:after="120" w:line="360" w:lineRule="auto"/>
        <w:jc w:val="center"/>
        <w:rPr>
          <w:color w:val="auto"/>
        </w:rPr>
      </w:pPr>
      <w:r>
        <w:rPr>
          <w:rFonts w:ascii="Times New Roman" w:hAnsi="Times New Roman" w:eastAsia="黑体"/>
          <w:b/>
          <w:color w:val="auto"/>
          <w:sz w:val="28"/>
        </w:rPr>
        <w:t>地名文化遗产鉴定信息采集表</w:t>
      </w:r>
    </w:p>
    <w:p w14:paraId="1A1104D9">
      <w:pPr>
        <w:spacing w:before="0" w:after="0" w:line="360" w:lineRule="auto"/>
        <w:ind w:firstLine="420"/>
        <w:jc w:val="both"/>
        <w:rPr>
          <w:color w:val="auto"/>
        </w:rPr>
      </w:pPr>
      <w:r>
        <w:rPr>
          <w:rFonts w:hint="eastAsia" w:ascii="Times New Roman" w:hAnsi="Times New Roman" w:eastAsia="宋体"/>
          <w:b w:val="0"/>
          <w:color w:val="auto"/>
          <w:sz w:val="21"/>
        </w:rPr>
        <w:t>鉴定对象</w:t>
      </w:r>
      <w:r>
        <w:rPr>
          <w:rFonts w:ascii="Times New Roman" w:hAnsi="Times New Roman" w:eastAsia="宋体"/>
          <w:b w:val="0"/>
          <w:color w:val="auto"/>
          <w:sz w:val="21"/>
        </w:rPr>
        <w:t>：________________________</w:t>
      </w:r>
    </w:p>
    <w:p w14:paraId="5A1C1059">
      <w:pPr>
        <w:spacing w:before="0" w:after="0" w:line="360" w:lineRule="auto"/>
        <w:ind w:firstLine="420"/>
        <w:jc w:val="both"/>
        <w:rPr>
          <w:color w:val="auto"/>
        </w:rPr>
      </w:pPr>
      <w:r>
        <w:rPr>
          <w:rFonts w:ascii="Times New Roman" w:hAnsi="Times New Roman" w:eastAsia="宋体"/>
          <w:b w:val="0"/>
          <w:color w:val="auto"/>
          <w:sz w:val="21"/>
        </w:rPr>
        <w:t>填表日期：　　　年　　月　　日</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89"/>
        <w:gridCol w:w="5355"/>
      </w:tblGrid>
      <w:tr w14:paraId="308EB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789F125D">
            <w:pPr>
              <w:spacing w:before="20" w:after="20" w:line="276" w:lineRule="auto"/>
              <w:rPr>
                <w:color w:val="auto"/>
              </w:rPr>
            </w:pPr>
            <w:r>
              <w:rPr>
                <w:rFonts w:ascii="Times New Roman" w:hAnsi="Times New Roman" w:eastAsia="宋体"/>
                <w:b/>
                <w:color w:val="auto"/>
                <w:sz w:val="18"/>
              </w:rPr>
              <w:t>项目</w:t>
            </w:r>
          </w:p>
        </w:tc>
        <w:tc>
          <w:tcPr>
            <w:tcW w:w="5355" w:type="dxa"/>
          </w:tcPr>
          <w:p w14:paraId="27A8CAFB">
            <w:pPr>
              <w:spacing w:before="20" w:after="20" w:line="276" w:lineRule="auto"/>
              <w:rPr>
                <w:color w:val="auto"/>
              </w:rPr>
            </w:pPr>
            <w:r>
              <w:rPr>
                <w:rFonts w:ascii="Times New Roman" w:hAnsi="Times New Roman" w:eastAsia="宋体"/>
                <w:b/>
                <w:color w:val="auto"/>
                <w:sz w:val="18"/>
              </w:rPr>
              <w:t>采集内容</w:t>
            </w:r>
          </w:p>
        </w:tc>
      </w:tr>
      <w:tr w14:paraId="10A0C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01EA1B22">
            <w:pPr>
              <w:spacing w:before="20" w:after="20" w:line="276" w:lineRule="auto"/>
              <w:rPr>
                <w:color w:val="auto"/>
              </w:rPr>
            </w:pPr>
            <w:r>
              <w:rPr>
                <w:rFonts w:ascii="Times New Roman" w:hAnsi="Times New Roman" w:eastAsia="宋体"/>
                <w:b w:val="0"/>
                <w:color w:val="auto"/>
                <w:sz w:val="18"/>
              </w:rPr>
              <w:t>一、地名基本信息</w:t>
            </w:r>
          </w:p>
        </w:tc>
        <w:tc>
          <w:tcPr>
            <w:tcW w:w="5355" w:type="dxa"/>
          </w:tcPr>
          <w:p w14:paraId="60A66F72">
            <w:pPr>
              <w:spacing w:before="20" w:after="20" w:line="276" w:lineRule="auto"/>
              <w:rPr>
                <w:color w:val="auto"/>
              </w:rPr>
            </w:pPr>
          </w:p>
        </w:tc>
      </w:tr>
      <w:tr w14:paraId="55BA1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77182BA1">
            <w:pPr>
              <w:spacing w:before="20" w:after="20" w:line="276" w:lineRule="auto"/>
              <w:rPr>
                <w:color w:val="auto"/>
              </w:rPr>
            </w:pPr>
            <w:r>
              <w:rPr>
                <w:rFonts w:ascii="Times New Roman" w:hAnsi="Times New Roman" w:eastAsia="宋体"/>
                <w:b w:val="0"/>
                <w:color w:val="auto"/>
                <w:sz w:val="18"/>
              </w:rPr>
              <w:t>类别（按表1分类）</w:t>
            </w:r>
          </w:p>
        </w:tc>
        <w:tc>
          <w:tcPr>
            <w:tcW w:w="5355" w:type="dxa"/>
          </w:tcPr>
          <w:p w14:paraId="5AF75C29">
            <w:pPr>
              <w:spacing w:before="20" w:after="20" w:line="276" w:lineRule="auto"/>
              <w:rPr>
                <w:color w:val="auto"/>
              </w:rPr>
            </w:pPr>
            <w:r>
              <w:rPr>
                <w:rFonts w:ascii="Times New Roman" w:hAnsi="Times New Roman" w:eastAsia="宋体"/>
                <w:b w:val="0"/>
                <w:color w:val="auto"/>
                <w:sz w:val="18"/>
              </w:rPr>
              <w:t>□1 自然地理实体类　□2 行政区划及其他区域类　□3 街巷类　□4 交通运输类　□5 水利设施类　□6 纪念地类　□7 建筑物类　□8 红色地名及近现代重要地名类　□9 地域特色（古越语、畲语）类　□10 其他类</w:t>
            </w:r>
          </w:p>
        </w:tc>
      </w:tr>
      <w:tr w14:paraId="6799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5D7A49B0">
            <w:pPr>
              <w:spacing w:before="20" w:after="20" w:line="276" w:lineRule="auto"/>
              <w:rPr>
                <w:color w:val="auto"/>
              </w:rPr>
            </w:pPr>
            <w:r>
              <w:rPr>
                <w:rFonts w:ascii="Times New Roman" w:hAnsi="Times New Roman" w:eastAsia="宋体"/>
                <w:b w:val="0"/>
                <w:color w:val="auto"/>
                <w:sz w:val="18"/>
              </w:rPr>
              <w:t>标准地名（汉字）</w:t>
            </w:r>
          </w:p>
        </w:tc>
        <w:tc>
          <w:tcPr>
            <w:tcW w:w="5355" w:type="dxa"/>
          </w:tcPr>
          <w:p w14:paraId="08A8309C">
            <w:pPr>
              <w:spacing w:before="20" w:after="20" w:line="276" w:lineRule="auto"/>
              <w:rPr>
                <w:color w:val="auto"/>
              </w:rPr>
            </w:pPr>
          </w:p>
        </w:tc>
      </w:tr>
      <w:tr w14:paraId="126DE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41B8B3E4">
            <w:pPr>
              <w:spacing w:before="20" w:after="20" w:line="276" w:lineRule="auto"/>
              <w:rPr>
                <w:rFonts w:hint="default" w:eastAsia="宋体"/>
                <w:color w:val="auto"/>
                <w:lang w:val="en-US" w:eastAsia="zh-CN"/>
              </w:rPr>
            </w:pPr>
            <w:r>
              <w:rPr>
                <w:rFonts w:hint="eastAsia"/>
                <w:b w:val="0"/>
                <w:strike w:val="0"/>
                <w:dstrike w:val="0"/>
                <w:color w:val="auto"/>
                <w:sz w:val="18"/>
                <w:lang w:val="en-US" w:eastAsia="zh-CN"/>
              </w:rPr>
              <w:t>汉语拼音</w:t>
            </w:r>
          </w:p>
        </w:tc>
        <w:tc>
          <w:tcPr>
            <w:tcW w:w="5355" w:type="dxa"/>
          </w:tcPr>
          <w:p w14:paraId="682753D0">
            <w:pPr>
              <w:spacing w:before="20" w:after="20" w:line="276" w:lineRule="auto"/>
              <w:rPr>
                <w:color w:val="auto"/>
              </w:rPr>
            </w:pPr>
          </w:p>
        </w:tc>
      </w:tr>
      <w:tr w14:paraId="4B093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2FAC20AF">
            <w:pPr>
              <w:spacing w:before="20" w:after="20" w:line="276" w:lineRule="auto"/>
              <w:rPr>
                <w:color w:val="auto"/>
              </w:rPr>
            </w:pPr>
            <w:r>
              <w:rPr>
                <w:rFonts w:ascii="Times New Roman" w:hAnsi="Times New Roman" w:eastAsia="宋体"/>
                <w:b w:val="0"/>
                <w:color w:val="auto"/>
                <w:sz w:val="18"/>
              </w:rPr>
              <w:t>所在地（具体到乡镇</w:t>
            </w:r>
            <w:r>
              <w:rPr>
                <w:rFonts w:ascii="Times New Roman" w:hAnsi="Times New Roman" w:eastAsia="宋体"/>
                <w:b w:val="0"/>
                <w:strike w:val="0"/>
                <w:color w:val="auto"/>
                <w:sz w:val="18"/>
              </w:rPr>
              <w:t>/</w:t>
            </w:r>
            <w:r>
              <w:rPr>
                <w:rFonts w:ascii="Times New Roman" w:hAnsi="Times New Roman" w:eastAsia="宋体"/>
                <w:b w:val="0"/>
                <w:color w:val="auto"/>
                <w:sz w:val="18"/>
              </w:rPr>
              <w:t>街道）</w:t>
            </w:r>
          </w:p>
        </w:tc>
        <w:tc>
          <w:tcPr>
            <w:tcW w:w="5355" w:type="dxa"/>
          </w:tcPr>
          <w:p w14:paraId="0CB85208">
            <w:pPr>
              <w:spacing w:before="20" w:after="20" w:line="276" w:lineRule="auto"/>
              <w:rPr>
                <w:color w:val="auto"/>
              </w:rPr>
            </w:pPr>
            <w:r>
              <w:rPr>
                <w:rFonts w:ascii="Times New Roman" w:hAnsi="Times New Roman" w:eastAsia="宋体"/>
                <w:b w:val="0"/>
                <w:color w:val="auto"/>
                <w:sz w:val="18"/>
              </w:rPr>
              <w:t>____市____县（市、区）____乡（镇、街道）</w:t>
            </w:r>
          </w:p>
        </w:tc>
      </w:tr>
      <w:tr w14:paraId="7565E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686B4521">
            <w:pPr>
              <w:spacing w:before="20" w:after="20" w:line="276" w:lineRule="auto"/>
              <w:rPr>
                <w:color w:val="auto"/>
              </w:rPr>
            </w:pPr>
            <w:r>
              <w:rPr>
                <w:rFonts w:ascii="Times New Roman" w:hAnsi="Times New Roman" w:eastAsia="宋体"/>
                <w:b w:val="0"/>
                <w:color w:val="auto"/>
                <w:sz w:val="18"/>
              </w:rPr>
              <w:t>所指代地理实体类型</w:t>
            </w:r>
          </w:p>
        </w:tc>
        <w:tc>
          <w:tcPr>
            <w:tcW w:w="5355" w:type="dxa"/>
          </w:tcPr>
          <w:p w14:paraId="7EE85CCD">
            <w:pPr>
              <w:spacing w:before="20" w:after="20" w:line="276" w:lineRule="auto"/>
              <w:rPr>
                <w:rFonts w:ascii="Times New Roman" w:hAnsi="Times New Roman" w:eastAsia="宋体"/>
                <w:b w:val="0"/>
                <w:color w:val="auto"/>
                <w:sz w:val="18"/>
              </w:rPr>
            </w:pPr>
            <w:r>
              <w:rPr>
                <w:rFonts w:ascii="Times New Roman" w:hAnsi="Times New Roman" w:eastAsia="宋体"/>
                <w:b w:val="0"/>
                <w:color w:val="auto"/>
                <w:sz w:val="18"/>
              </w:rPr>
              <w:t>□自然地理实体　□行政区域　□居民地　□街巷　□交通运输设施　□水利设施　□建筑物　□其他____</w:t>
            </w:r>
          </w:p>
          <w:p w14:paraId="74414557">
            <w:pPr>
              <w:spacing w:before="20" w:after="20" w:line="276" w:lineRule="auto"/>
              <w:rPr>
                <w:color w:val="auto"/>
              </w:rPr>
            </w:pPr>
            <w:r>
              <w:rPr>
                <w:rFonts w:ascii="Times New Roman" w:hAnsi="Times New Roman" w:eastAsia="宋体"/>
                <w:b w:val="0"/>
                <w:color w:val="auto"/>
                <w:sz w:val="18"/>
              </w:rPr>
              <w:t>□设施　□纪念地　□片区/地名群</w:t>
            </w:r>
            <w:r>
              <w:rPr>
                <w:rFonts w:hint="eastAsia"/>
                <w:b w:val="0"/>
                <w:color w:val="auto"/>
                <w:sz w:val="18"/>
                <w:lang w:val="en-US" w:eastAsia="zh-CN"/>
              </w:rPr>
              <w:t xml:space="preserve">   </w:t>
            </w:r>
            <w:r>
              <w:rPr>
                <w:rFonts w:ascii="Times New Roman" w:hAnsi="Times New Roman" w:eastAsia="宋体"/>
                <w:b w:val="0"/>
                <w:color w:val="auto"/>
                <w:sz w:val="18"/>
              </w:rPr>
              <w:t>□其他____</w:t>
            </w:r>
          </w:p>
        </w:tc>
      </w:tr>
      <w:tr w14:paraId="7C604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1A3B760F">
            <w:pPr>
              <w:spacing w:before="20" w:after="20" w:line="276" w:lineRule="auto"/>
              <w:rPr>
                <w:color w:val="auto"/>
              </w:rPr>
            </w:pPr>
            <w:r>
              <w:rPr>
                <w:rFonts w:ascii="Times New Roman" w:hAnsi="Times New Roman" w:eastAsia="宋体"/>
                <w:b w:val="0"/>
                <w:color w:val="auto"/>
                <w:sz w:val="18"/>
              </w:rPr>
              <w:t>地理实体概况（规模、范围、主要特征）</w:t>
            </w:r>
          </w:p>
        </w:tc>
        <w:tc>
          <w:tcPr>
            <w:tcW w:w="5355" w:type="dxa"/>
          </w:tcPr>
          <w:p w14:paraId="3627F0F7">
            <w:pPr>
              <w:spacing w:before="20" w:after="20" w:line="276" w:lineRule="auto"/>
              <w:rPr>
                <w:color w:val="auto"/>
              </w:rPr>
            </w:pPr>
          </w:p>
        </w:tc>
      </w:tr>
      <w:tr w14:paraId="14FEF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1B0D5A23">
            <w:pPr>
              <w:spacing w:before="20" w:after="20" w:line="276" w:lineRule="auto"/>
              <w:rPr>
                <w:color w:val="auto"/>
              </w:rPr>
            </w:pPr>
            <w:r>
              <w:rPr>
                <w:rFonts w:ascii="Times New Roman" w:hAnsi="Times New Roman" w:eastAsia="宋体"/>
                <w:b w:val="0"/>
                <w:color w:val="auto"/>
                <w:sz w:val="18"/>
              </w:rPr>
              <w:t>二、历史沿革</w:t>
            </w:r>
          </w:p>
        </w:tc>
        <w:tc>
          <w:tcPr>
            <w:tcW w:w="5355" w:type="dxa"/>
          </w:tcPr>
          <w:p w14:paraId="5E4086F6">
            <w:pPr>
              <w:spacing w:before="20" w:after="20" w:line="276" w:lineRule="auto"/>
              <w:rPr>
                <w:color w:val="auto"/>
              </w:rPr>
            </w:pPr>
          </w:p>
        </w:tc>
      </w:tr>
      <w:tr w14:paraId="478DA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5D229770">
            <w:pPr>
              <w:spacing w:before="20" w:after="20" w:line="276" w:lineRule="auto"/>
              <w:rPr>
                <w:rFonts w:hint="eastAsia" w:eastAsia="宋体"/>
                <w:color w:val="auto"/>
                <w:lang w:eastAsia="zh-CN"/>
              </w:rPr>
            </w:pPr>
            <w:r>
              <w:rPr>
                <w:rFonts w:ascii="Times New Roman" w:hAnsi="Times New Roman" w:eastAsia="宋体"/>
                <w:b w:val="0"/>
                <w:color w:val="auto"/>
                <w:sz w:val="18"/>
              </w:rPr>
              <w:t>专名产生</w:t>
            </w:r>
            <w:r>
              <w:rPr>
                <w:rFonts w:ascii="Times New Roman" w:hAnsi="Times New Roman" w:eastAsia="宋体"/>
                <w:b w:val="0"/>
                <w:strike w:val="0"/>
                <w:color w:val="auto"/>
                <w:sz w:val="18"/>
              </w:rPr>
              <w:t>时间</w:t>
            </w:r>
          </w:p>
        </w:tc>
        <w:tc>
          <w:tcPr>
            <w:tcW w:w="5355" w:type="dxa"/>
          </w:tcPr>
          <w:p w14:paraId="557CF5DB">
            <w:pPr>
              <w:spacing w:before="20" w:after="20" w:line="276" w:lineRule="auto"/>
              <w:rPr>
                <w:color w:val="auto"/>
              </w:rPr>
            </w:pPr>
            <w:r>
              <w:rPr>
                <w:rFonts w:ascii="Times New Roman" w:hAnsi="Times New Roman" w:eastAsia="宋体"/>
                <w:b w:val="0"/>
                <w:color w:val="auto"/>
                <w:sz w:val="18"/>
              </w:rPr>
              <w:t>_____年（朝代</w:t>
            </w:r>
            <w:r>
              <w:rPr>
                <w:rFonts w:ascii="Times New Roman" w:hAnsi="Times New Roman" w:eastAsia="宋体"/>
                <w:b w:val="0"/>
                <w:strike w:val="0"/>
                <w:color w:val="auto"/>
                <w:sz w:val="18"/>
              </w:rPr>
              <w:t>/</w:t>
            </w:r>
            <w:r>
              <w:rPr>
                <w:rFonts w:ascii="Times New Roman" w:hAnsi="Times New Roman" w:eastAsia="宋体"/>
                <w:b w:val="0"/>
                <w:color w:val="auto"/>
                <w:sz w:val="18"/>
              </w:rPr>
              <w:t>公元）；依据文献：________</w:t>
            </w:r>
          </w:p>
        </w:tc>
      </w:tr>
      <w:tr w14:paraId="615BA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56B8C223">
            <w:pPr>
              <w:spacing w:before="20" w:after="20" w:line="276" w:lineRule="auto"/>
              <w:rPr>
                <w:color w:val="auto"/>
              </w:rPr>
            </w:pPr>
            <w:r>
              <w:rPr>
                <w:rFonts w:hint="eastAsia"/>
                <w:b w:val="0"/>
                <w:color w:val="auto"/>
                <w:sz w:val="18"/>
                <w:lang w:val="en-US" w:eastAsia="zh-CN"/>
              </w:rPr>
              <w:t>地名历史</w:t>
            </w:r>
            <w:r>
              <w:rPr>
                <w:rFonts w:ascii="Times New Roman" w:hAnsi="Times New Roman" w:eastAsia="宋体"/>
                <w:b w:val="0"/>
                <w:color w:val="auto"/>
                <w:sz w:val="18"/>
              </w:rPr>
              <w:t>沿革</w:t>
            </w:r>
          </w:p>
        </w:tc>
        <w:tc>
          <w:tcPr>
            <w:tcW w:w="5355" w:type="dxa"/>
          </w:tcPr>
          <w:p w14:paraId="4E499E2E">
            <w:pPr>
              <w:spacing w:before="20" w:after="20" w:line="276" w:lineRule="auto"/>
              <w:rPr>
                <w:color w:val="auto"/>
              </w:rPr>
            </w:pPr>
          </w:p>
        </w:tc>
      </w:tr>
      <w:tr w14:paraId="0FCB0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5BEFC5B8">
            <w:pPr>
              <w:spacing w:before="20" w:after="20" w:line="276" w:lineRule="auto"/>
              <w:rPr>
                <w:rFonts w:hint="eastAsia" w:eastAsia="宋体"/>
                <w:color w:val="auto"/>
                <w:lang w:eastAsia="zh-CN"/>
              </w:rPr>
            </w:pPr>
            <w:r>
              <w:rPr>
                <w:rFonts w:ascii="Times New Roman" w:hAnsi="Times New Roman" w:eastAsia="宋体"/>
                <w:b w:val="0"/>
                <w:color w:val="auto"/>
                <w:sz w:val="18"/>
              </w:rPr>
              <w:t>实体形成</w:t>
            </w:r>
            <w:r>
              <w:rPr>
                <w:rFonts w:ascii="Times New Roman" w:hAnsi="Times New Roman" w:eastAsia="宋体"/>
                <w:b w:val="0"/>
                <w:strike w:val="0"/>
                <w:color w:val="auto"/>
                <w:sz w:val="18"/>
              </w:rPr>
              <w:t>时间</w:t>
            </w:r>
          </w:p>
        </w:tc>
        <w:tc>
          <w:tcPr>
            <w:tcW w:w="5355" w:type="dxa"/>
          </w:tcPr>
          <w:p w14:paraId="0D183C9F">
            <w:pPr>
              <w:spacing w:before="20" w:after="20" w:line="276" w:lineRule="auto"/>
              <w:rPr>
                <w:color w:val="auto"/>
              </w:rPr>
            </w:pPr>
            <w:r>
              <w:rPr>
                <w:rFonts w:ascii="Times New Roman" w:hAnsi="Times New Roman" w:eastAsia="宋体"/>
                <w:b w:val="0"/>
                <w:color w:val="auto"/>
                <w:sz w:val="18"/>
              </w:rPr>
              <w:t>_____年；依据文献：________</w:t>
            </w:r>
          </w:p>
        </w:tc>
      </w:tr>
      <w:tr w14:paraId="5EC3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3AD1C0AF">
            <w:pPr>
              <w:spacing w:before="20" w:after="20" w:line="276" w:lineRule="auto"/>
              <w:rPr>
                <w:color w:val="auto"/>
              </w:rPr>
            </w:pPr>
            <w:r>
              <w:rPr>
                <w:rFonts w:ascii="Times New Roman" w:hAnsi="Times New Roman" w:eastAsia="宋体"/>
                <w:b w:val="0"/>
                <w:color w:val="auto"/>
                <w:sz w:val="18"/>
              </w:rPr>
              <w:t>沿革变迁</w:t>
            </w:r>
          </w:p>
        </w:tc>
        <w:tc>
          <w:tcPr>
            <w:tcW w:w="5355" w:type="dxa"/>
          </w:tcPr>
          <w:p w14:paraId="2F9D7E4B">
            <w:pPr>
              <w:spacing w:before="20" w:after="20" w:line="276" w:lineRule="auto"/>
              <w:rPr>
                <w:color w:val="auto"/>
              </w:rPr>
            </w:pPr>
          </w:p>
        </w:tc>
      </w:tr>
      <w:tr w14:paraId="55C9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6ED2FB84">
            <w:pPr>
              <w:spacing w:before="20" w:after="20" w:line="276" w:lineRule="auto"/>
              <w:rPr>
                <w:color w:val="auto"/>
              </w:rPr>
            </w:pPr>
            <w:r>
              <w:rPr>
                <w:rFonts w:ascii="Times New Roman" w:hAnsi="Times New Roman" w:eastAsia="宋体"/>
                <w:b w:val="0"/>
                <w:color w:val="auto"/>
                <w:sz w:val="18"/>
              </w:rPr>
              <w:t>三、地名文化内涵</w:t>
            </w:r>
          </w:p>
        </w:tc>
        <w:tc>
          <w:tcPr>
            <w:tcW w:w="5355" w:type="dxa"/>
          </w:tcPr>
          <w:p w14:paraId="52C78C8A">
            <w:pPr>
              <w:spacing w:before="20" w:after="20" w:line="276" w:lineRule="auto"/>
              <w:rPr>
                <w:color w:val="auto"/>
              </w:rPr>
            </w:pPr>
          </w:p>
        </w:tc>
      </w:tr>
      <w:tr w14:paraId="35974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3ADEBA3C">
            <w:pPr>
              <w:spacing w:before="20" w:after="20" w:line="276" w:lineRule="auto"/>
              <w:rPr>
                <w:color w:val="auto"/>
              </w:rPr>
            </w:pPr>
            <w:r>
              <w:rPr>
                <w:rFonts w:ascii="Times New Roman" w:hAnsi="Times New Roman" w:eastAsia="宋体"/>
                <w:b w:val="0"/>
                <w:color w:val="auto"/>
                <w:sz w:val="18"/>
              </w:rPr>
              <w:t>专名语源及含义</w:t>
            </w:r>
          </w:p>
        </w:tc>
        <w:tc>
          <w:tcPr>
            <w:tcW w:w="5355" w:type="dxa"/>
          </w:tcPr>
          <w:p w14:paraId="0DF9A0E6">
            <w:pPr>
              <w:spacing w:before="20" w:after="20" w:line="276" w:lineRule="auto"/>
              <w:rPr>
                <w:color w:val="auto"/>
              </w:rPr>
            </w:pPr>
            <w:r>
              <w:rPr>
                <w:rFonts w:ascii="Times New Roman" w:hAnsi="Times New Roman" w:eastAsia="宋体"/>
                <w:b w:val="0"/>
                <w:color w:val="auto"/>
                <w:sz w:val="18"/>
              </w:rPr>
              <w:t>□汉语　□古越语遗存　□畲语　□方言　□其他少数民族语　□外来语；含义简述：________</w:t>
            </w:r>
          </w:p>
        </w:tc>
      </w:tr>
      <w:tr w14:paraId="7D686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40543EB0">
            <w:pPr>
              <w:spacing w:before="20" w:after="20" w:line="276" w:lineRule="auto"/>
              <w:rPr>
                <w:color w:val="auto"/>
              </w:rPr>
            </w:pPr>
            <w:r>
              <w:rPr>
                <w:rFonts w:ascii="Times New Roman" w:hAnsi="Times New Roman" w:eastAsia="宋体"/>
                <w:b w:val="0"/>
                <w:color w:val="auto"/>
                <w:sz w:val="18"/>
              </w:rPr>
              <w:t>用字</w:t>
            </w:r>
            <w:r>
              <w:rPr>
                <w:rFonts w:ascii="Times New Roman" w:hAnsi="Times New Roman" w:eastAsia="宋体"/>
                <w:b w:val="0"/>
                <w:strike w:val="0"/>
                <w:color w:val="auto"/>
                <w:sz w:val="18"/>
              </w:rPr>
              <w:t>/</w:t>
            </w:r>
            <w:r>
              <w:rPr>
                <w:rFonts w:ascii="Times New Roman" w:hAnsi="Times New Roman" w:eastAsia="宋体"/>
                <w:b w:val="0"/>
                <w:color w:val="auto"/>
                <w:sz w:val="18"/>
              </w:rPr>
              <w:t>读音独特性</w:t>
            </w:r>
          </w:p>
        </w:tc>
        <w:tc>
          <w:tcPr>
            <w:tcW w:w="5355" w:type="dxa"/>
          </w:tcPr>
          <w:p w14:paraId="5523178D">
            <w:pPr>
              <w:spacing w:before="20" w:after="20" w:line="276" w:lineRule="auto"/>
              <w:rPr>
                <w:color w:val="auto"/>
              </w:rPr>
            </w:pPr>
            <w:r>
              <w:rPr>
                <w:rFonts w:ascii="Times New Roman" w:hAnsi="Times New Roman" w:eastAsia="宋体"/>
                <w:b w:val="0"/>
                <w:color w:val="auto"/>
                <w:sz w:val="18"/>
              </w:rPr>
              <w:t>□无　□古越语音译　□方言特殊读音　□俗字　□古字　□其他____</w:t>
            </w:r>
          </w:p>
        </w:tc>
      </w:tr>
      <w:tr w14:paraId="598D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6A97FA7D">
            <w:pPr>
              <w:spacing w:before="20" w:after="20" w:line="276" w:lineRule="auto"/>
              <w:rPr>
                <w:color w:val="auto"/>
              </w:rPr>
            </w:pPr>
            <w:r>
              <w:rPr>
                <w:rFonts w:ascii="Times New Roman" w:hAnsi="Times New Roman" w:eastAsia="宋体"/>
                <w:b w:val="0"/>
                <w:color w:val="auto"/>
                <w:sz w:val="18"/>
              </w:rPr>
              <w:t>关联人物、事件与历史地位</w:t>
            </w:r>
          </w:p>
        </w:tc>
        <w:tc>
          <w:tcPr>
            <w:tcW w:w="5355" w:type="dxa"/>
          </w:tcPr>
          <w:p w14:paraId="6F465C97">
            <w:pPr>
              <w:spacing w:before="20" w:after="20" w:line="276" w:lineRule="auto"/>
              <w:rPr>
                <w:color w:val="auto"/>
              </w:rPr>
            </w:pPr>
            <w:r>
              <w:rPr>
                <w:rFonts w:ascii="Times New Roman" w:hAnsi="Times New Roman" w:eastAsia="宋体"/>
                <w:b w:val="0"/>
                <w:color w:val="auto"/>
                <w:sz w:val="18"/>
              </w:rPr>
              <w:t>□历史名人　□重大历史事件　□红色事件　□清廉事迹　□其他____</w:t>
            </w:r>
          </w:p>
          <w:p w14:paraId="32323F58">
            <w:pPr>
              <w:spacing w:before="20" w:after="20" w:line="276" w:lineRule="auto"/>
              <w:rPr>
                <w:color w:val="auto"/>
              </w:rPr>
            </w:pPr>
            <w:r>
              <w:rPr>
                <w:rFonts w:ascii="Times New Roman" w:hAnsi="Times New Roman" w:eastAsia="宋体"/>
                <w:b w:val="0"/>
                <w:color w:val="auto"/>
                <w:sz w:val="18"/>
              </w:rPr>
              <w:t>历史地位：□区域政治</w:t>
            </w:r>
            <w:r>
              <w:rPr>
                <w:rFonts w:ascii="Times New Roman" w:hAnsi="Times New Roman" w:eastAsia="宋体"/>
                <w:b w:val="0"/>
                <w:strike w:val="0"/>
                <w:dstrike w:val="0"/>
                <w:color w:val="auto"/>
                <w:sz w:val="18"/>
              </w:rPr>
              <w:t>/经济/文化/</w:t>
            </w:r>
            <w:r>
              <w:rPr>
                <w:rFonts w:ascii="Times New Roman" w:hAnsi="Times New Roman" w:eastAsia="宋体"/>
                <w:b w:val="0"/>
                <w:color w:val="auto"/>
                <w:sz w:val="18"/>
              </w:rPr>
              <w:t>交通中心　□军事重地　□传统生产与工程设施建设地</w:t>
            </w:r>
          </w:p>
        </w:tc>
      </w:tr>
      <w:tr w14:paraId="0CF21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6B148737">
            <w:pPr>
              <w:spacing w:before="20" w:after="20" w:line="276" w:lineRule="auto"/>
              <w:rPr>
                <w:color w:val="auto"/>
              </w:rPr>
            </w:pPr>
            <w:r>
              <w:rPr>
                <w:rFonts w:ascii="Times New Roman" w:hAnsi="Times New Roman" w:eastAsia="宋体"/>
                <w:b w:val="0"/>
                <w:color w:val="auto"/>
                <w:sz w:val="18"/>
              </w:rPr>
              <w:t>关联诗</w:t>
            </w:r>
            <w:r>
              <w:rPr>
                <w:rFonts w:ascii="Times New Roman" w:hAnsi="Times New Roman" w:eastAsia="宋体"/>
                <w:b w:val="0"/>
                <w:strike w:val="0"/>
                <w:dstrike w:val="0"/>
                <w:color w:val="auto"/>
                <w:sz w:val="18"/>
              </w:rPr>
              <w:t>词/风物/非遗</w:t>
            </w:r>
          </w:p>
        </w:tc>
        <w:tc>
          <w:tcPr>
            <w:tcW w:w="5355" w:type="dxa"/>
          </w:tcPr>
          <w:p w14:paraId="1FE11423">
            <w:pPr>
              <w:spacing w:before="20" w:after="20" w:line="276" w:lineRule="auto"/>
              <w:rPr>
                <w:color w:val="auto"/>
              </w:rPr>
            </w:pPr>
          </w:p>
        </w:tc>
      </w:tr>
      <w:tr w14:paraId="7CD9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3B1EBEF6">
            <w:pPr>
              <w:spacing w:before="20" w:after="20" w:line="276" w:lineRule="auto"/>
              <w:rPr>
                <w:color w:val="auto"/>
              </w:rPr>
            </w:pPr>
            <w:r>
              <w:rPr>
                <w:rFonts w:ascii="Times New Roman" w:hAnsi="Times New Roman" w:eastAsia="宋体"/>
                <w:b w:val="0"/>
                <w:color w:val="auto"/>
                <w:sz w:val="18"/>
              </w:rPr>
              <w:t>四、保护与利用现状</w:t>
            </w:r>
          </w:p>
        </w:tc>
        <w:tc>
          <w:tcPr>
            <w:tcW w:w="5355" w:type="dxa"/>
          </w:tcPr>
          <w:p w14:paraId="16E2D4AC">
            <w:pPr>
              <w:spacing w:before="20" w:after="20" w:line="276" w:lineRule="auto"/>
              <w:rPr>
                <w:color w:val="auto"/>
              </w:rPr>
            </w:pPr>
          </w:p>
        </w:tc>
      </w:tr>
      <w:tr w14:paraId="32F2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5E333A61">
            <w:pPr>
              <w:spacing w:before="20" w:after="20" w:line="276" w:lineRule="auto"/>
              <w:rPr>
                <w:color w:val="auto"/>
              </w:rPr>
            </w:pPr>
            <w:r>
              <w:rPr>
                <w:rFonts w:ascii="Times New Roman" w:hAnsi="Times New Roman" w:eastAsia="宋体"/>
                <w:b w:val="0"/>
                <w:color w:val="auto"/>
                <w:sz w:val="18"/>
              </w:rPr>
              <w:t>现存状况</w:t>
            </w:r>
          </w:p>
        </w:tc>
        <w:tc>
          <w:tcPr>
            <w:tcW w:w="5355" w:type="dxa"/>
          </w:tcPr>
          <w:p w14:paraId="155563C9">
            <w:pPr>
              <w:spacing w:before="20" w:after="20" w:line="276" w:lineRule="auto"/>
              <w:rPr>
                <w:color w:val="auto"/>
              </w:rPr>
            </w:pPr>
            <w:r>
              <w:rPr>
                <w:rFonts w:ascii="Times New Roman" w:hAnsi="Times New Roman" w:eastAsia="宋体"/>
                <w:b w:val="0"/>
                <w:color w:val="auto"/>
                <w:sz w:val="18"/>
              </w:rPr>
              <w:t>□完好　□局部存　□仅遗存</w:t>
            </w:r>
            <w:r>
              <w:rPr>
                <w:rFonts w:ascii="Times New Roman" w:hAnsi="Times New Roman" w:eastAsia="宋体"/>
                <w:b w:val="0"/>
                <w:strike w:val="0"/>
                <w:color w:val="auto"/>
                <w:sz w:val="18"/>
              </w:rPr>
              <w:t>；</w:t>
            </w:r>
            <w:r>
              <w:rPr>
                <w:rFonts w:ascii="Times New Roman" w:hAnsi="Times New Roman" w:eastAsia="宋体"/>
                <w:b w:val="0"/>
                <w:color w:val="auto"/>
                <w:sz w:val="18"/>
              </w:rPr>
              <w:t>说明：________</w:t>
            </w:r>
          </w:p>
        </w:tc>
      </w:tr>
      <w:tr w14:paraId="6CFF5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9" w:type="dxa"/>
          </w:tcPr>
          <w:p w14:paraId="5FCBAADE">
            <w:pPr>
              <w:spacing w:before="20" w:after="20" w:line="276" w:lineRule="auto"/>
              <w:rPr>
                <w:color w:val="auto"/>
              </w:rPr>
            </w:pPr>
            <w:r>
              <w:rPr>
                <w:rFonts w:ascii="Times New Roman" w:hAnsi="Times New Roman" w:eastAsia="宋体"/>
                <w:b w:val="0"/>
                <w:color w:val="auto"/>
                <w:sz w:val="18"/>
              </w:rPr>
              <w:t>近</w:t>
            </w:r>
            <w:r>
              <w:rPr>
                <w:rFonts w:hint="eastAsia"/>
                <w:b w:val="0"/>
                <w:color w:val="auto"/>
                <w:sz w:val="18"/>
                <w:lang w:eastAsia="zh-CN"/>
              </w:rPr>
              <w:t>年来</w:t>
            </w:r>
            <w:r>
              <w:rPr>
                <w:rFonts w:ascii="Times New Roman" w:hAnsi="Times New Roman" w:eastAsia="宋体"/>
                <w:b w:val="0"/>
                <w:color w:val="auto"/>
                <w:sz w:val="18"/>
              </w:rPr>
              <w:t>活化</w:t>
            </w:r>
            <w:r>
              <w:rPr>
                <w:rFonts w:hint="eastAsia"/>
                <w:b w:val="0"/>
                <w:color w:val="auto"/>
                <w:sz w:val="18"/>
                <w:lang w:val="en-US" w:eastAsia="zh-CN"/>
              </w:rPr>
              <w:t>利用</w:t>
            </w:r>
            <w:r>
              <w:rPr>
                <w:rFonts w:ascii="Times New Roman" w:hAnsi="Times New Roman" w:eastAsia="宋体"/>
                <w:b w:val="0"/>
                <w:color w:val="auto"/>
                <w:sz w:val="18"/>
              </w:rPr>
              <w:t>情况</w:t>
            </w:r>
          </w:p>
        </w:tc>
        <w:tc>
          <w:tcPr>
            <w:tcW w:w="5355" w:type="dxa"/>
          </w:tcPr>
          <w:p w14:paraId="3D4C4F1B">
            <w:pPr>
              <w:spacing w:before="20" w:after="20" w:line="276" w:lineRule="auto"/>
              <w:rPr>
                <w:color w:val="auto"/>
              </w:rPr>
            </w:pPr>
          </w:p>
        </w:tc>
      </w:tr>
    </w:tbl>
    <w:p w14:paraId="7100EAE0">
      <w:pPr>
        <w:spacing w:before="0" w:after="0" w:line="240" w:lineRule="auto"/>
        <w:jc w:val="left"/>
        <w:rPr>
          <w:color w:val="auto"/>
        </w:rPr>
      </w:pPr>
      <w:r>
        <w:rPr>
          <w:color w:val="auto"/>
        </w:rPr>
        <w:br w:type="page"/>
      </w:r>
      <w:r>
        <w:rPr>
          <w:rFonts w:ascii="Times New Roman" w:hAnsi="Times New Roman" w:eastAsia="黑体"/>
          <w:b/>
          <w:color w:val="auto"/>
          <w:sz w:val="28"/>
        </w:rPr>
        <w:t>附　录　B</w:t>
      </w:r>
    </w:p>
    <w:p w14:paraId="5B89E463">
      <w:pPr>
        <w:spacing w:before="0" w:after="60" w:line="360" w:lineRule="auto"/>
        <w:jc w:val="both"/>
        <w:rPr>
          <w:strike w:val="0"/>
          <w:dstrike w:val="0"/>
          <w:color w:val="auto"/>
        </w:rPr>
      </w:pPr>
      <w:r>
        <w:rPr>
          <w:rFonts w:ascii="Times New Roman" w:hAnsi="Times New Roman" w:eastAsia="黑体"/>
          <w:b w:val="0"/>
          <w:color w:val="auto"/>
          <w:sz w:val="24"/>
        </w:rPr>
        <w:t>（规范性）</w:t>
      </w:r>
    </w:p>
    <w:p w14:paraId="1127B635">
      <w:pPr>
        <w:spacing w:before="120" w:after="120" w:line="360" w:lineRule="auto"/>
        <w:jc w:val="center"/>
        <w:rPr>
          <w:rFonts w:hint="eastAsia" w:eastAsia="黑体"/>
          <w:b/>
          <w:strike w:val="0"/>
          <w:dstrike w:val="0"/>
          <w:color w:val="auto"/>
          <w:sz w:val="28"/>
          <w:lang w:val="en-US" w:eastAsia="zh-CN"/>
        </w:rPr>
      </w:pPr>
      <w:r>
        <w:rPr>
          <w:rFonts w:ascii="Times New Roman" w:hAnsi="Times New Roman" w:eastAsia="黑体"/>
          <w:b/>
          <w:strike w:val="0"/>
          <w:dstrike w:val="0"/>
          <w:color w:val="auto"/>
          <w:sz w:val="28"/>
        </w:rPr>
        <w:t>地名文化遗产鉴定</w:t>
      </w:r>
      <w:r>
        <w:rPr>
          <w:rFonts w:hint="eastAsia" w:eastAsia="黑体"/>
          <w:b/>
          <w:strike w:val="0"/>
          <w:dstrike w:val="0"/>
          <w:color w:val="auto"/>
          <w:sz w:val="28"/>
          <w:lang w:val="en-US" w:eastAsia="zh-CN"/>
        </w:rPr>
        <w:t>指标体系表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1988"/>
        <w:gridCol w:w="5265"/>
      </w:tblGrid>
      <w:tr w14:paraId="6A26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0" w:type="dxa"/>
          </w:tcPr>
          <w:p w14:paraId="6F0637F9">
            <w:pPr>
              <w:keepNext w:val="0"/>
              <w:keepLines w:val="0"/>
              <w:pageBreakBefore w:val="0"/>
              <w:widowControl/>
              <w:kinsoku/>
              <w:wordWrap/>
              <w:overflowPunct/>
              <w:topLinePunct w:val="0"/>
              <w:autoSpaceDE/>
              <w:autoSpaceDN/>
              <w:bidi w:val="0"/>
              <w:adjustRightInd w:val="0"/>
              <w:snapToGrid w:val="0"/>
              <w:spacing w:before="20" w:after="20" w:line="264" w:lineRule="auto"/>
              <w:jc w:val="center"/>
              <w:textAlignment w:val="auto"/>
              <w:rPr>
                <w:color w:val="auto"/>
                <w:sz w:val="21"/>
                <w:szCs w:val="21"/>
              </w:rPr>
            </w:pPr>
            <w:r>
              <w:rPr>
                <w:rFonts w:ascii="Times New Roman" w:hAnsi="Times New Roman" w:eastAsia="宋体"/>
                <w:b/>
                <w:color w:val="auto"/>
                <w:sz w:val="21"/>
                <w:szCs w:val="21"/>
              </w:rPr>
              <w:t>一级指标</w:t>
            </w:r>
          </w:p>
        </w:tc>
        <w:tc>
          <w:tcPr>
            <w:tcW w:w="1988" w:type="dxa"/>
          </w:tcPr>
          <w:p w14:paraId="13C33570">
            <w:pPr>
              <w:keepNext w:val="0"/>
              <w:keepLines w:val="0"/>
              <w:pageBreakBefore w:val="0"/>
              <w:widowControl/>
              <w:kinsoku/>
              <w:wordWrap/>
              <w:overflowPunct/>
              <w:topLinePunct w:val="0"/>
              <w:autoSpaceDE/>
              <w:autoSpaceDN/>
              <w:bidi w:val="0"/>
              <w:adjustRightInd w:val="0"/>
              <w:snapToGrid w:val="0"/>
              <w:spacing w:before="20" w:after="20" w:line="264" w:lineRule="auto"/>
              <w:jc w:val="center"/>
              <w:textAlignment w:val="auto"/>
              <w:rPr>
                <w:color w:val="auto"/>
                <w:sz w:val="21"/>
                <w:szCs w:val="21"/>
              </w:rPr>
            </w:pPr>
            <w:r>
              <w:rPr>
                <w:rFonts w:ascii="Times New Roman" w:hAnsi="Times New Roman" w:eastAsia="宋体"/>
                <w:b/>
                <w:color w:val="auto"/>
                <w:sz w:val="21"/>
                <w:szCs w:val="21"/>
              </w:rPr>
              <w:t>二级指标</w:t>
            </w:r>
          </w:p>
        </w:tc>
        <w:tc>
          <w:tcPr>
            <w:tcW w:w="5265" w:type="dxa"/>
          </w:tcPr>
          <w:p w14:paraId="51F14D30">
            <w:pPr>
              <w:keepNext w:val="0"/>
              <w:keepLines w:val="0"/>
              <w:pageBreakBefore w:val="0"/>
              <w:widowControl/>
              <w:kinsoku/>
              <w:wordWrap/>
              <w:overflowPunct/>
              <w:topLinePunct w:val="0"/>
              <w:autoSpaceDE/>
              <w:autoSpaceDN/>
              <w:bidi w:val="0"/>
              <w:adjustRightInd w:val="0"/>
              <w:snapToGrid w:val="0"/>
              <w:spacing w:before="20" w:after="20" w:line="264" w:lineRule="auto"/>
              <w:jc w:val="center"/>
              <w:textAlignment w:val="auto"/>
              <w:rPr>
                <w:color w:val="auto"/>
                <w:sz w:val="21"/>
                <w:szCs w:val="21"/>
              </w:rPr>
            </w:pPr>
            <w:r>
              <w:rPr>
                <w:rFonts w:hint="eastAsia" w:ascii="Times New Roman" w:hAnsi="Times New Roman" w:eastAsia="宋体"/>
                <w:b/>
                <w:color w:val="auto"/>
                <w:sz w:val="21"/>
                <w:szCs w:val="21"/>
              </w:rPr>
              <w:t>指标释义与评估要点</w:t>
            </w:r>
          </w:p>
        </w:tc>
      </w:tr>
      <w:tr w14:paraId="37D7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740" w:type="dxa"/>
            <w:vMerge w:val="restart"/>
            <w:vAlign w:val="top"/>
          </w:tcPr>
          <w:p w14:paraId="6670A3C3">
            <w:pPr>
              <w:keepNext w:val="0"/>
              <w:keepLines w:val="0"/>
              <w:pageBreakBefore w:val="0"/>
              <w:widowControl/>
              <w:kinsoku/>
              <w:wordWrap/>
              <w:overflowPunct/>
              <w:topLinePunct w:val="0"/>
              <w:autoSpaceDE/>
              <w:autoSpaceDN/>
              <w:bidi w:val="0"/>
              <w:adjustRightInd w:val="0"/>
              <w:snapToGrid w:val="0"/>
              <w:spacing w:before="20" w:after="20" w:line="264" w:lineRule="auto"/>
              <w:jc w:val="both"/>
              <w:textAlignment w:val="auto"/>
              <w:rPr>
                <w:color w:val="auto"/>
                <w:sz w:val="21"/>
                <w:szCs w:val="21"/>
              </w:rPr>
            </w:pPr>
            <w:r>
              <w:rPr>
                <w:rFonts w:ascii="Times New Roman" w:hAnsi="Times New Roman" w:eastAsia="宋体"/>
                <w:b w:val="0"/>
                <w:color w:val="auto"/>
                <w:sz w:val="21"/>
                <w:szCs w:val="21"/>
              </w:rPr>
              <w:t>A 时间性</w:t>
            </w:r>
          </w:p>
        </w:tc>
        <w:tc>
          <w:tcPr>
            <w:tcW w:w="1988" w:type="dxa"/>
          </w:tcPr>
          <w:p w14:paraId="71059F1B">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r>
              <w:rPr>
                <w:rFonts w:ascii="Times New Roman" w:hAnsi="Times New Roman" w:eastAsia="宋体"/>
                <w:b w:val="0"/>
                <w:color w:val="auto"/>
                <w:sz w:val="21"/>
                <w:szCs w:val="21"/>
              </w:rPr>
              <w:t>A1 久远度</w:t>
            </w:r>
          </w:p>
        </w:tc>
        <w:tc>
          <w:tcPr>
            <w:tcW w:w="5265" w:type="dxa"/>
          </w:tcPr>
          <w:p w14:paraId="182171C3">
            <w:pPr>
              <w:keepNext w:val="0"/>
              <w:keepLines w:val="0"/>
              <w:pageBreakBefore w:val="0"/>
              <w:widowControl/>
              <w:kinsoku/>
              <w:wordWrap/>
              <w:overflowPunct/>
              <w:topLinePunct w:val="0"/>
              <w:autoSpaceDE/>
              <w:autoSpaceDN/>
              <w:bidi w:val="0"/>
              <w:adjustRightInd w:val="0"/>
              <w:snapToGrid w:val="0"/>
              <w:spacing w:before="20" w:after="20" w:line="264" w:lineRule="auto"/>
              <w:textAlignment w:val="auto"/>
              <w:rPr>
                <w:color w:val="auto"/>
                <w:sz w:val="21"/>
                <w:szCs w:val="21"/>
              </w:rPr>
            </w:pPr>
            <w:r>
              <w:rPr>
                <w:rFonts w:hint="eastAsia"/>
                <w:color w:val="auto"/>
                <w:sz w:val="21"/>
                <w:szCs w:val="21"/>
              </w:rPr>
              <w:t>评估</w:t>
            </w:r>
            <w:r>
              <w:rPr>
                <w:color w:val="auto"/>
                <w:sz w:val="21"/>
                <w:szCs w:val="21"/>
              </w:rPr>
              <w:t>专名产生年代与地理实体形成年代的久远程度，以方志、古籍、考古或者普查成果为据。</w:t>
            </w:r>
          </w:p>
        </w:tc>
      </w:tr>
      <w:tr w14:paraId="218B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740" w:type="dxa"/>
            <w:vMerge w:val="continue"/>
          </w:tcPr>
          <w:p w14:paraId="4F94A463">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p>
        </w:tc>
        <w:tc>
          <w:tcPr>
            <w:tcW w:w="1988" w:type="dxa"/>
          </w:tcPr>
          <w:p w14:paraId="45DCB320">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r>
              <w:rPr>
                <w:color w:val="auto"/>
                <w:sz w:val="21"/>
                <w:szCs w:val="21"/>
              </w:rPr>
              <w:t>A2 持续度</w:t>
            </w:r>
          </w:p>
        </w:tc>
        <w:tc>
          <w:tcPr>
            <w:tcW w:w="5265" w:type="dxa"/>
          </w:tcPr>
          <w:p w14:paraId="54DD32A0">
            <w:pPr>
              <w:keepNext w:val="0"/>
              <w:keepLines w:val="0"/>
              <w:pageBreakBefore w:val="0"/>
              <w:widowControl/>
              <w:kinsoku/>
              <w:wordWrap/>
              <w:overflowPunct/>
              <w:topLinePunct w:val="0"/>
              <w:autoSpaceDE/>
              <w:autoSpaceDN/>
              <w:bidi w:val="0"/>
              <w:adjustRightInd w:val="0"/>
              <w:snapToGrid w:val="0"/>
              <w:spacing w:before="20" w:after="20" w:line="264" w:lineRule="auto"/>
              <w:textAlignment w:val="auto"/>
              <w:rPr>
                <w:color w:val="auto"/>
                <w:sz w:val="21"/>
                <w:szCs w:val="21"/>
              </w:rPr>
            </w:pPr>
            <w:r>
              <w:rPr>
                <w:rFonts w:hint="eastAsia"/>
                <w:color w:val="auto"/>
                <w:sz w:val="21"/>
                <w:szCs w:val="21"/>
              </w:rPr>
              <w:t>评估专名自形成以来沿用至今的稳定程度，以历代文献的连续记载为据。</w:t>
            </w:r>
          </w:p>
        </w:tc>
      </w:tr>
      <w:tr w14:paraId="01C28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0" w:type="dxa"/>
            <w:vMerge w:val="restart"/>
          </w:tcPr>
          <w:p w14:paraId="7B8B72DF">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r>
              <w:rPr>
                <w:rFonts w:ascii="Times New Roman" w:hAnsi="Times New Roman" w:eastAsia="宋体"/>
                <w:b w:val="0"/>
                <w:color w:val="auto"/>
                <w:sz w:val="21"/>
                <w:szCs w:val="21"/>
              </w:rPr>
              <w:t>B 语词文化性</w:t>
            </w:r>
          </w:p>
        </w:tc>
        <w:tc>
          <w:tcPr>
            <w:tcW w:w="1988" w:type="dxa"/>
            <w:shd w:val="clear" w:color="auto" w:fill="auto"/>
            <w:vAlign w:val="top"/>
          </w:tcPr>
          <w:p w14:paraId="242AA62D">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rFonts w:ascii="Times New Roman" w:hAnsi="Times New Roman" w:eastAsia="宋体" w:cstheme="minorBidi"/>
                <w:color w:val="auto"/>
                <w:sz w:val="21"/>
                <w:szCs w:val="21"/>
                <w:lang w:val="en-US" w:eastAsia="en-US" w:bidi="ar-SA"/>
              </w:rPr>
            </w:pPr>
            <w:r>
              <w:rPr>
                <w:color w:val="auto"/>
                <w:sz w:val="21"/>
                <w:szCs w:val="21"/>
              </w:rPr>
              <w:t>B1 语</w:t>
            </w:r>
            <w:r>
              <w:rPr>
                <w:strike w:val="0"/>
                <w:dstrike w:val="0"/>
                <w:color w:val="auto"/>
                <w:sz w:val="21"/>
                <w:szCs w:val="21"/>
              </w:rPr>
              <w:t>源/用字/读</w:t>
            </w:r>
            <w:r>
              <w:rPr>
                <w:color w:val="auto"/>
                <w:sz w:val="21"/>
                <w:szCs w:val="21"/>
              </w:rPr>
              <w:t>音</w:t>
            </w:r>
          </w:p>
        </w:tc>
        <w:tc>
          <w:tcPr>
            <w:tcW w:w="5265" w:type="dxa"/>
            <w:shd w:val="clear" w:color="auto" w:fill="auto"/>
            <w:vAlign w:val="top"/>
          </w:tcPr>
          <w:p w14:paraId="21227C1E">
            <w:pPr>
              <w:keepNext w:val="0"/>
              <w:keepLines w:val="0"/>
              <w:pageBreakBefore w:val="0"/>
              <w:widowControl/>
              <w:kinsoku/>
              <w:wordWrap/>
              <w:overflowPunct/>
              <w:topLinePunct w:val="0"/>
              <w:autoSpaceDE/>
              <w:autoSpaceDN/>
              <w:bidi w:val="0"/>
              <w:adjustRightInd w:val="0"/>
              <w:snapToGrid w:val="0"/>
              <w:spacing w:before="20" w:after="20" w:line="264" w:lineRule="auto"/>
              <w:textAlignment w:val="auto"/>
              <w:rPr>
                <w:rFonts w:hint="eastAsia" w:ascii="Times New Roman" w:hAnsi="Times New Roman" w:eastAsia="宋体" w:cstheme="minorBidi"/>
                <w:color w:val="auto"/>
                <w:sz w:val="21"/>
                <w:szCs w:val="21"/>
                <w:lang w:val="en-US" w:eastAsia="zh-CN" w:bidi="ar-SA"/>
              </w:rPr>
            </w:pPr>
            <w:r>
              <w:rPr>
                <w:rFonts w:hint="eastAsia"/>
                <w:color w:val="auto"/>
                <w:sz w:val="21"/>
                <w:szCs w:val="21"/>
                <w:lang w:eastAsia="zh-CN"/>
              </w:rPr>
              <w:t>评估</w:t>
            </w:r>
            <w:r>
              <w:rPr>
                <w:color w:val="auto"/>
                <w:sz w:val="21"/>
                <w:szCs w:val="21"/>
              </w:rPr>
              <w:t>专名在语源、用字、读音方面的语言学研究价值，如古越语遗存、畲语、方言特殊读音等。</w:t>
            </w:r>
          </w:p>
        </w:tc>
      </w:tr>
      <w:tr w14:paraId="220C4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0" w:type="dxa"/>
            <w:vMerge w:val="continue"/>
          </w:tcPr>
          <w:p w14:paraId="65433B17">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rFonts w:ascii="Times New Roman" w:hAnsi="Times New Roman" w:eastAsia="宋体"/>
                <w:b w:val="0"/>
                <w:color w:val="auto"/>
                <w:sz w:val="21"/>
                <w:szCs w:val="21"/>
              </w:rPr>
            </w:pPr>
          </w:p>
        </w:tc>
        <w:tc>
          <w:tcPr>
            <w:tcW w:w="1988" w:type="dxa"/>
            <w:shd w:val="clear" w:color="auto" w:fill="auto"/>
            <w:vAlign w:val="top"/>
          </w:tcPr>
          <w:p w14:paraId="106AE16F">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rFonts w:ascii="Times New Roman" w:hAnsi="Times New Roman" w:eastAsia="宋体" w:cstheme="minorBidi"/>
                <w:color w:val="auto"/>
                <w:sz w:val="21"/>
                <w:szCs w:val="21"/>
                <w:lang w:val="en-US" w:eastAsia="en-US" w:bidi="ar-SA"/>
              </w:rPr>
            </w:pPr>
            <w:r>
              <w:rPr>
                <w:color w:val="auto"/>
                <w:sz w:val="21"/>
                <w:szCs w:val="21"/>
              </w:rPr>
              <w:t>B</w:t>
            </w:r>
            <w:r>
              <w:rPr>
                <w:rFonts w:hint="eastAsia"/>
                <w:color w:val="auto"/>
                <w:sz w:val="21"/>
                <w:szCs w:val="21"/>
                <w:lang w:val="en-US" w:eastAsia="zh-CN"/>
              </w:rPr>
              <w:t>2来历</w:t>
            </w:r>
            <w:r>
              <w:rPr>
                <w:color w:val="auto"/>
                <w:sz w:val="21"/>
                <w:szCs w:val="21"/>
              </w:rPr>
              <w:t>含义</w:t>
            </w:r>
          </w:p>
        </w:tc>
        <w:tc>
          <w:tcPr>
            <w:tcW w:w="5265" w:type="dxa"/>
            <w:shd w:val="clear" w:color="auto" w:fill="auto"/>
            <w:vAlign w:val="top"/>
          </w:tcPr>
          <w:p w14:paraId="504AFC54">
            <w:pPr>
              <w:keepNext w:val="0"/>
              <w:keepLines w:val="0"/>
              <w:pageBreakBefore w:val="0"/>
              <w:widowControl/>
              <w:kinsoku/>
              <w:wordWrap/>
              <w:overflowPunct/>
              <w:topLinePunct w:val="0"/>
              <w:autoSpaceDE/>
              <w:autoSpaceDN/>
              <w:bidi w:val="0"/>
              <w:adjustRightInd w:val="0"/>
              <w:snapToGrid w:val="0"/>
              <w:spacing w:before="20" w:after="20" w:line="264" w:lineRule="auto"/>
              <w:textAlignment w:val="auto"/>
              <w:rPr>
                <w:rFonts w:hint="eastAsia" w:ascii="Times New Roman" w:hAnsi="Times New Roman" w:eastAsia="宋体" w:cstheme="minorBidi"/>
                <w:color w:val="auto"/>
                <w:sz w:val="21"/>
                <w:szCs w:val="21"/>
                <w:lang w:val="en-US" w:eastAsia="zh-CN" w:bidi="ar-SA"/>
              </w:rPr>
            </w:pPr>
            <w:r>
              <w:rPr>
                <w:rFonts w:hint="eastAsia"/>
                <w:color w:val="auto"/>
                <w:sz w:val="21"/>
                <w:szCs w:val="21"/>
                <w:lang w:eastAsia="zh-CN"/>
              </w:rPr>
              <w:t>评估</w:t>
            </w:r>
            <w:r>
              <w:rPr>
                <w:rFonts w:hint="eastAsia"/>
                <w:color w:val="auto"/>
                <w:sz w:val="21"/>
                <w:szCs w:val="21"/>
                <w:lang w:val="en-US" w:eastAsia="zh-CN"/>
              </w:rPr>
              <w:t>地名的来历与含义，</w:t>
            </w:r>
            <w:r>
              <w:rPr>
                <w:rFonts w:hint="eastAsia"/>
                <w:color w:val="auto"/>
                <w:sz w:val="21"/>
                <w:szCs w:val="21"/>
                <w:lang w:eastAsia="zh-CN"/>
              </w:rPr>
              <w:t>包括地名的命名年代、历史背景、命名缘由、重要的命名人物等以及某些区域独特生产生活方式和独特民风民俗等相关因素在地名语词上形成的深刻烙印。</w:t>
            </w:r>
          </w:p>
        </w:tc>
      </w:tr>
      <w:tr w14:paraId="4EA7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0" w:type="dxa"/>
            <w:vMerge w:val="continue"/>
          </w:tcPr>
          <w:p w14:paraId="2396475D">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p>
        </w:tc>
        <w:tc>
          <w:tcPr>
            <w:tcW w:w="1988" w:type="dxa"/>
            <w:shd w:val="clear" w:color="auto" w:fill="auto"/>
            <w:vAlign w:val="top"/>
          </w:tcPr>
          <w:p w14:paraId="0B85CB0F">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rFonts w:ascii="Times New Roman" w:hAnsi="Times New Roman" w:eastAsia="宋体" w:cstheme="minorBidi"/>
                <w:color w:val="auto"/>
                <w:sz w:val="21"/>
                <w:szCs w:val="21"/>
                <w:lang w:val="en-US" w:eastAsia="en-US" w:bidi="ar-SA"/>
              </w:rPr>
            </w:pPr>
            <w:r>
              <w:rPr>
                <w:color w:val="auto"/>
                <w:sz w:val="21"/>
                <w:szCs w:val="21"/>
              </w:rPr>
              <w:t xml:space="preserve">B3 </w:t>
            </w:r>
            <w:r>
              <w:rPr>
                <w:rFonts w:hint="eastAsia"/>
                <w:color w:val="auto"/>
                <w:sz w:val="21"/>
                <w:szCs w:val="21"/>
                <w:lang w:val="en-US" w:eastAsia="zh-CN"/>
              </w:rPr>
              <w:t>沿革</w:t>
            </w:r>
            <w:r>
              <w:rPr>
                <w:color w:val="auto"/>
                <w:sz w:val="21"/>
                <w:szCs w:val="21"/>
              </w:rPr>
              <w:t>演变</w:t>
            </w:r>
          </w:p>
        </w:tc>
        <w:tc>
          <w:tcPr>
            <w:tcW w:w="5265" w:type="dxa"/>
            <w:shd w:val="clear" w:color="auto" w:fill="auto"/>
            <w:vAlign w:val="top"/>
          </w:tcPr>
          <w:p w14:paraId="0B96B314">
            <w:pPr>
              <w:keepNext w:val="0"/>
              <w:keepLines w:val="0"/>
              <w:pageBreakBefore w:val="0"/>
              <w:widowControl/>
              <w:kinsoku/>
              <w:wordWrap/>
              <w:overflowPunct/>
              <w:topLinePunct w:val="0"/>
              <w:autoSpaceDE/>
              <w:autoSpaceDN/>
              <w:bidi w:val="0"/>
              <w:adjustRightInd w:val="0"/>
              <w:snapToGrid w:val="0"/>
              <w:spacing w:before="20" w:after="20" w:line="264" w:lineRule="auto"/>
              <w:textAlignment w:val="auto"/>
              <w:rPr>
                <w:rFonts w:hint="eastAsia" w:ascii="Times New Roman" w:hAnsi="Times New Roman" w:eastAsia="宋体" w:cstheme="minorBidi"/>
                <w:color w:val="auto"/>
                <w:sz w:val="21"/>
                <w:szCs w:val="21"/>
                <w:lang w:val="en-US" w:eastAsia="zh-CN" w:bidi="ar-SA"/>
              </w:rPr>
            </w:pPr>
            <w:r>
              <w:rPr>
                <w:rFonts w:hint="eastAsia"/>
                <w:color w:val="auto"/>
                <w:sz w:val="21"/>
                <w:szCs w:val="21"/>
                <w:lang w:eastAsia="zh-CN"/>
              </w:rPr>
              <w:t>评估</w:t>
            </w:r>
            <w:r>
              <w:rPr>
                <w:rFonts w:hint="eastAsia"/>
                <w:color w:val="auto"/>
                <w:sz w:val="21"/>
                <w:szCs w:val="21"/>
              </w:rPr>
              <w:t>地名在不同历史时期的变化历程</w:t>
            </w:r>
            <w:r>
              <w:rPr>
                <w:rFonts w:hint="eastAsia"/>
                <w:color w:val="auto"/>
                <w:sz w:val="21"/>
                <w:szCs w:val="21"/>
                <w:lang w:eastAsia="zh-CN"/>
              </w:rPr>
              <w:t>。</w:t>
            </w:r>
          </w:p>
        </w:tc>
      </w:tr>
      <w:tr w14:paraId="1CEE0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0" w:type="dxa"/>
            <w:vMerge w:val="restart"/>
          </w:tcPr>
          <w:p w14:paraId="4CE05DDA">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r>
              <w:rPr>
                <w:rFonts w:ascii="Times New Roman" w:hAnsi="Times New Roman" w:eastAsia="宋体"/>
                <w:b w:val="0"/>
                <w:color w:val="auto"/>
                <w:sz w:val="21"/>
                <w:szCs w:val="21"/>
              </w:rPr>
              <w:t>C 实体文化性</w:t>
            </w:r>
          </w:p>
        </w:tc>
        <w:tc>
          <w:tcPr>
            <w:tcW w:w="1988" w:type="dxa"/>
          </w:tcPr>
          <w:p w14:paraId="5E304C65">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r>
              <w:rPr>
                <w:color w:val="auto"/>
                <w:sz w:val="21"/>
                <w:szCs w:val="21"/>
              </w:rPr>
              <w:t>C1 人物、事件与历史地位</w:t>
            </w:r>
          </w:p>
        </w:tc>
        <w:tc>
          <w:tcPr>
            <w:tcW w:w="5265" w:type="dxa"/>
          </w:tcPr>
          <w:p w14:paraId="1FA7D057">
            <w:pPr>
              <w:keepNext w:val="0"/>
              <w:keepLines w:val="0"/>
              <w:pageBreakBefore w:val="0"/>
              <w:widowControl/>
              <w:kinsoku/>
              <w:wordWrap/>
              <w:overflowPunct/>
              <w:topLinePunct w:val="0"/>
              <w:autoSpaceDE/>
              <w:autoSpaceDN/>
              <w:bidi w:val="0"/>
              <w:adjustRightInd w:val="0"/>
              <w:snapToGrid w:val="0"/>
              <w:spacing w:before="20" w:after="20" w:line="264" w:lineRule="auto"/>
              <w:textAlignment w:val="auto"/>
              <w:rPr>
                <w:color w:val="auto"/>
                <w:sz w:val="21"/>
                <w:szCs w:val="21"/>
              </w:rPr>
            </w:pPr>
            <w:r>
              <w:rPr>
                <w:rFonts w:hint="eastAsia"/>
                <w:color w:val="auto"/>
                <w:sz w:val="21"/>
                <w:szCs w:val="21"/>
                <w:lang w:eastAsia="zh-CN"/>
              </w:rPr>
              <w:t>评估地名关联历史名人、重大历史事件、红色事件、清廉事迹，以及历史上作为区域政治、经济、文化、交通中心、军事重地、传统生产与工程设施建设地等情形。</w:t>
            </w:r>
          </w:p>
        </w:tc>
      </w:tr>
      <w:tr w14:paraId="44A9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0" w:type="dxa"/>
            <w:vMerge w:val="continue"/>
          </w:tcPr>
          <w:p w14:paraId="55EA062F">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p>
        </w:tc>
        <w:tc>
          <w:tcPr>
            <w:tcW w:w="1988" w:type="dxa"/>
          </w:tcPr>
          <w:p w14:paraId="5483886C">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r>
              <w:rPr>
                <w:color w:val="auto"/>
                <w:sz w:val="21"/>
                <w:szCs w:val="21"/>
              </w:rPr>
              <w:t>C2 诗词</w:t>
            </w:r>
            <w:r>
              <w:rPr>
                <w:strike w:val="0"/>
                <w:color w:val="auto"/>
                <w:sz w:val="21"/>
                <w:szCs w:val="21"/>
              </w:rPr>
              <w:t>/风</w:t>
            </w:r>
            <w:r>
              <w:rPr>
                <w:color w:val="auto"/>
                <w:sz w:val="21"/>
                <w:szCs w:val="21"/>
              </w:rPr>
              <w:t>物</w:t>
            </w:r>
          </w:p>
        </w:tc>
        <w:tc>
          <w:tcPr>
            <w:tcW w:w="5265" w:type="dxa"/>
          </w:tcPr>
          <w:p w14:paraId="7B3F7353">
            <w:pPr>
              <w:keepNext w:val="0"/>
              <w:keepLines w:val="0"/>
              <w:pageBreakBefore w:val="0"/>
              <w:widowControl/>
              <w:kinsoku/>
              <w:wordWrap/>
              <w:overflowPunct/>
              <w:topLinePunct w:val="0"/>
              <w:autoSpaceDE/>
              <w:autoSpaceDN/>
              <w:bidi w:val="0"/>
              <w:adjustRightInd w:val="0"/>
              <w:snapToGrid w:val="0"/>
              <w:spacing w:before="20" w:after="20" w:line="264" w:lineRule="auto"/>
              <w:textAlignment w:val="auto"/>
              <w:rPr>
                <w:rFonts w:hint="eastAsia" w:eastAsia="宋体"/>
                <w:color w:val="auto"/>
                <w:sz w:val="21"/>
                <w:szCs w:val="21"/>
                <w:lang w:eastAsia="zh-CN"/>
              </w:rPr>
            </w:pPr>
            <w:r>
              <w:rPr>
                <w:rFonts w:hint="eastAsia"/>
                <w:color w:val="auto"/>
                <w:sz w:val="21"/>
                <w:szCs w:val="21"/>
                <w:lang w:eastAsia="zh-CN"/>
              </w:rPr>
              <w:t>评估</w:t>
            </w:r>
            <w:r>
              <w:rPr>
                <w:color w:val="auto"/>
                <w:sz w:val="21"/>
                <w:szCs w:val="21"/>
              </w:rPr>
              <w:t>地名关联著名诗文、名物、民俗、物产、非物质文化遗产项目等人文内涵的丰富程度与流传程度。</w:t>
            </w:r>
          </w:p>
        </w:tc>
      </w:tr>
      <w:tr w14:paraId="3BA7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0" w:type="dxa"/>
            <w:vMerge w:val="continue"/>
          </w:tcPr>
          <w:p w14:paraId="5217667D">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p>
        </w:tc>
        <w:tc>
          <w:tcPr>
            <w:tcW w:w="1988" w:type="dxa"/>
          </w:tcPr>
          <w:p w14:paraId="27182785">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r>
              <w:rPr>
                <w:color w:val="auto"/>
                <w:sz w:val="21"/>
                <w:szCs w:val="21"/>
              </w:rPr>
              <w:t>C3 载体与遗存</w:t>
            </w:r>
          </w:p>
        </w:tc>
        <w:tc>
          <w:tcPr>
            <w:tcW w:w="5265" w:type="dxa"/>
          </w:tcPr>
          <w:p w14:paraId="1AD67F6E">
            <w:pPr>
              <w:keepNext w:val="0"/>
              <w:keepLines w:val="0"/>
              <w:pageBreakBefore w:val="0"/>
              <w:widowControl/>
              <w:kinsoku/>
              <w:wordWrap/>
              <w:overflowPunct/>
              <w:topLinePunct w:val="0"/>
              <w:autoSpaceDE/>
              <w:autoSpaceDN/>
              <w:bidi w:val="0"/>
              <w:adjustRightInd w:val="0"/>
              <w:snapToGrid w:val="0"/>
              <w:spacing w:before="20" w:after="20" w:line="264" w:lineRule="auto"/>
              <w:textAlignment w:val="auto"/>
              <w:rPr>
                <w:color w:val="auto"/>
                <w:sz w:val="21"/>
                <w:szCs w:val="21"/>
              </w:rPr>
            </w:pPr>
            <w:r>
              <w:rPr>
                <w:rFonts w:hint="eastAsia"/>
                <w:color w:val="auto"/>
                <w:sz w:val="21"/>
                <w:szCs w:val="21"/>
                <w:lang w:eastAsia="zh-CN"/>
              </w:rPr>
              <w:t>评估</w:t>
            </w:r>
            <w:r>
              <w:rPr>
                <w:color w:val="auto"/>
                <w:sz w:val="21"/>
                <w:szCs w:val="21"/>
              </w:rPr>
              <w:t>纪念设施、文物古迹、历史建筑、实体景观的保存状况，以及自然风貌、地理学特征的典型性与代表性。</w:t>
            </w:r>
          </w:p>
        </w:tc>
      </w:tr>
      <w:tr w14:paraId="7881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0" w:type="dxa"/>
            <w:vMerge w:val="continue"/>
          </w:tcPr>
          <w:p w14:paraId="24551EB7">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p>
        </w:tc>
        <w:tc>
          <w:tcPr>
            <w:tcW w:w="1988" w:type="dxa"/>
            <w:shd w:val="clear" w:color="auto" w:fill="auto"/>
            <w:vAlign w:val="top"/>
          </w:tcPr>
          <w:p w14:paraId="218CE21F">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rFonts w:ascii="Times New Roman" w:hAnsi="Times New Roman" w:eastAsia="宋体" w:cstheme="minorBidi"/>
                <w:color w:val="auto"/>
                <w:sz w:val="21"/>
                <w:szCs w:val="21"/>
                <w:lang w:val="en-US" w:eastAsia="en-US" w:bidi="ar-SA"/>
              </w:rPr>
            </w:pPr>
            <w:r>
              <w:rPr>
                <w:color w:val="auto"/>
                <w:sz w:val="21"/>
                <w:szCs w:val="21"/>
              </w:rPr>
              <w:t>C</w:t>
            </w:r>
            <w:r>
              <w:rPr>
                <w:rFonts w:hint="eastAsia"/>
                <w:color w:val="auto"/>
                <w:sz w:val="21"/>
                <w:szCs w:val="21"/>
                <w:lang w:val="en-US" w:eastAsia="zh-CN"/>
              </w:rPr>
              <w:t>4</w:t>
            </w:r>
            <w:r>
              <w:rPr>
                <w:color w:val="auto"/>
                <w:sz w:val="21"/>
                <w:szCs w:val="21"/>
              </w:rPr>
              <w:t xml:space="preserve"> 浙江辨识度</w:t>
            </w:r>
          </w:p>
        </w:tc>
        <w:tc>
          <w:tcPr>
            <w:tcW w:w="5265" w:type="dxa"/>
            <w:shd w:val="clear" w:color="auto" w:fill="auto"/>
            <w:vAlign w:val="top"/>
          </w:tcPr>
          <w:p w14:paraId="25202A1B">
            <w:pPr>
              <w:keepNext w:val="0"/>
              <w:keepLines w:val="0"/>
              <w:pageBreakBefore w:val="0"/>
              <w:widowControl/>
              <w:kinsoku/>
              <w:wordWrap/>
              <w:overflowPunct/>
              <w:topLinePunct w:val="0"/>
              <w:autoSpaceDE/>
              <w:autoSpaceDN/>
              <w:bidi w:val="0"/>
              <w:adjustRightInd w:val="0"/>
              <w:snapToGrid w:val="0"/>
              <w:spacing w:before="20" w:after="20" w:line="264" w:lineRule="auto"/>
              <w:textAlignment w:val="auto"/>
              <w:rPr>
                <w:rFonts w:hint="eastAsia" w:ascii="Times New Roman" w:hAnsi="Times New Roman" w:eastAsia="宋体" w:cstheme="minorBidi"/>
                <w:b w:val="0"/>
                <w:color w:val="auto"/>
                <w:sz w:val="21"/>
                <w:szCs w:val="21"/>
                <w:lang w:val="en-US" w:eastAsia="zh-CN" w:bidi="ar-SA"/>
              </w:rPr>
            </w:pPr>
            <w:r>
              <w:rPr>
                <w:rFonts w:hint="eastAsia"/>
                <w:color w:val="auto"/>
                <w:sz w:val="21"/>
                <w:szCs w:val="21"/>
                <w:lang w:eastAsia="zh-CN"/>
              </w:rPr>
              <w:t>评估</w:t>
            </w:r>
            <w:r>
              <w:rPr>
                <w:rFonts w:hint="eastAsia"/>
                <w:color w:val="auto"/>
                <w:sz w:val="21"/>
                <w:szCs w:val="21"/>
                <w:lang w:val="en-US" w:eastAsia="zh-CN"/>
              </w:rPr>
              <w:t>地名</w:t>
            </w:r>
            <w:r>
              <w:rPr>
                <w:color w:val="auto"/>
                <w:sz w:val="21"/>
                <w:szCs w:val="21"/>
              </w:rPr>
              <w:t>承载浙江地域文脉内涵的鲜明程度。</w:t>
            </w:r>
          </w:p>
        </w:tc>
      </w:tr>
      <w:tr w14:paraId="10956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0" w:type="dxa"/>
            <w:vMerge w:val="restart"/>
          </w:tcPr>
          <w:p w14:paraId="7A3E3AAD">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r>
              <w:rPr>
                <w:rFonts w:ascii="Times New Roman" w:hAnsi="Times New Roman" w:eastAsia="宋体"/>
                <w:b w:val="0"/>
                <w:color w:val="auto"/>
                <w:sz w:val="21"/>
                <w:szCs w:val="21"/>
              </w:rPr>
              <w:t>D 珍稀性</w:t>
            </w:r>
          </w:p>
        </w:tc>
        <w:tc>
          <w:tcPr>
            <w:tcW w:w="1988" w:type="dxa"/>
          </w:tcPr>
          <w:p w14:paraId="0F87F0C3">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r>
              <w:rPr>
                <w:color w:val="auto"/>
                <w:sz w:val="21"/>
                <w:szCs w:val="21"/>
              </w:rPr>
              <w:t>D1 独特性</w:t>
            </w:r>
          </w:p>
        </w:tc>
        <w:tc>
          <w:tcPr>
            <w:tcW w:w="5265" w:type="dxa"/>
          </w:tcPr>
          <w:p w14:paraId="22A6EF06">
            <w:pPr>
              <w:keepNext w:val="0"/>
              <w:keepLines w:val="0"/>
              <w:pageBreakBefore w:val="0"/>
              <w:widowControl/>
              <w:kinsoku/>
              <w:wordWrap/>
              <w:overflowPunct/>
              <w:topLinePunct w:val="0"/>
              <w:autoSpaceDE/>
              <w:autoSpaceDN/>
              <w:bidi w:val="0"/>
              <w:adjustRightInd w:val="0"/>
              <w:snapToGrid w:val="0"/>
              <w:spacing w:before="20" w:after="20" w:line="264" w:lineRule="auto"/>
              <w:textAlignment w:val="auto"/>
              <w:rPr>
                <w:color w:val="auto"/>
                <w:sz w:val="21"/>
                <w:szCs w:val="21"/>
              </w:rPr>
            </w:pPr>
            <w:r>
              <w:rPr>
                <w:rFonts w:hint="eastAsia"/>
                <w:color w:val="auto"/>
                <w:sz w:val="21"/>
                <w:szCs w:val="21"/>
                <w:lang w:eastAsia="zh-CN"/>
              </w:rPr>
              <w:t>评估该地名在同类地名中的独特性与不可替代性，如全省或者全国独有、类型罕见、具有突出的普遍价值等。</w:t>
            </w:r>
          </w:p>
        </w:tc>
      </w:tr>
      <w:tr w14:paraId="68A2D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0" w:type="dxa"/>
            <w:vMerge w:val="continue"/>
          </w:tcPr>
          <w:p w14:paraId="59F6CE59">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p>
        </w:tc>
        <w:tc>
          <w:tcPr>
            <w:tcW w:w="1988" w:type="dxa"/>
          </w:tcPr>
          <w:p w14:paraId="3F895248">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r>
              <w:rPr>
                <w:color w:val="auto"/>
                <w:sz w:val="21"/>
                <w:szCs w:val="21"/>
              </w:rPr>
              <w:t>D2 稀缺性</w:t>
            </w:r>
          </w:p>
        </w:tc>
        <w:tc>
          <w:tcPr>
            <w:tcW w:w="5265" w:type="dxa"/>
          </w:tcPr>
          <w:p w14:paraId="4B8F2DB0">
            <w:pPr>
              <w:keepNext w:val="0"/>
              <w:keepLines w:val="0"/>
              <w:pageBreakBefore w:val="0"/>
              <w:widowControl/>
              <w:kinsoku/>
              <w:wordWrap/>
              <w:overflowPunct/>
              <w:topLinePunct w:val="0"/>
              <w:autoSpaceDE/>
              <w:autoSpaceDN/>
              <w:bidi w:val="0"/>
              <w:adjustRightInd w:val="0"/>
              <w:snapToGrid w:val="0"/>
              <w:spacing w:before="20" w:after="20" w:line="264" w:lineRule="auto"/>
              <w:textAlignment w:val="auto"/>
              <w:rPr>
                <w:color w:val="auto"/>
                <w:sz w:val="21"/>
                <w:szCs w:val="21"/>
              </w:rPr>
            </w:pPr>
            <w:r>
              <w:rPr>
                <w:rFonts w:hint="eastAsia"/>
                <w:color w:val="auto"/>
                <w:sz w:val="21"/>
                <w:szCs w:val="21"/>
                <w:lang w:eastAsia="zh-CN"/>
              </w:rPr>
              <w:t>评估</w:t>
            </w:r>
            <w:r>
              <w:rPr>
                <w:color w:val="auto"/>
                <w:sz w:val="21"/>
                <w:szCs w:val="21"/>
              </w:rPr>
              <w:t>该地名的存量稀少程度与消亡风险，重点考量濒危小微地名、口头传承地名等的抢救紧迫性。</w:t>
            </w:r>
          </w:p>
        </w:tc>
      </w:tr>
      <w:tr w14:paraId="47790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0" w:type="dxa"/>
            <w:vMerge w:val="restart"/>
          </w:tcPr>
          <w:p w14:paraId="660A7674">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r>
              <w:rPr>
                <w:rFonts w:ascii="Times New Roman" w:hAnsi="Times New Roman" w:eastAsia="宋体"/>
                <w:b w:val="0"/>
                <w:color w:val="auto"/>
                <w:sz w:val="21"/>
                <w:szCs w:val="21"/>
              </w:rPr>
              <w:t>E 影响力</w:t>
            </w:r>
          </w:p>
        </w:tc>
        <w:tc>
          <w:tcPr>
            <w:tcW w:w="1988" w:type="dxa"/>
          </w:tcPr>
          <w:p w14:paraId="3FD72E23">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r>
              <w:rPr>
                <w:color w:val="auto"/>
                <w:sz w:val="21"/>
                <w:szCs w:val="21"/>
              </w:rPr>
              <w:t>E1 知名度</w:t>
            </w:r>
          </w:p>
        </w:tc>
        <w:tc>
          <w:tcPr>
            <w:tcW w:w="5265" w:type="dxa"/>
          </w:tcPr>
          <w:p w14:paraId="1879A2DC">
            <w:pPr>
              <w:keepNext w:val="0"/>
              <w:keepLines w:val="0"/>
              <w:pageBreakBefore w:val="0"/>
              <w:widowControl/>
              <w:kinsoku/>
              <w:wordWrap/>
              <w:overflowPunct/>
              <w:topLinePunct w:val="0"/>
              <w:autoSpaceDE/>
              <w:autoSpaceDN/>
              <w:bidi w:val="0"/>
              <w:adjustRightInd w:val="0"/>
              <w:snapToGrid w:val="0"/>
              <w:spacing w:before="20" w:after="20" w:line="264" w:lineRule="auto"/>
              <w:textAlignment w:val="auto"/>
              <w:rPr>
                <w:color w:val="auto"/>
                <w:sz w:val="21"/>
                <w:szCs w:val="21"/>
              </w:rPr>
            </w:pPr>
            <w:r>
              <w:rPr>
                <w:color w:val="auto"/>
                <w:sz w:val="21"/>
                <w:szCs w:val="21"/>
              </w:rPr>
              <w:t>按影响层级（全国、省级、设区市级、县（市、区）级）结合文献记载、传播范围与公众认知，评估其传播广度与知晓程度。</w:t>
            </w:r>
          </w:p>
        </w:tc>
      </w:tr>
      <w:tr w14:paraId="0580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0" w:type="dxa"/>
            <w:vMerge w:val="continue"/>
          </w:tcPr>
          <w:p w14:paraId="6FB91563">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p>
        </w:tc>
        <w:tc>
          <w:tcPr>
            <w:tcW w:w="1988" w:type="dxa"/>
          </w:tcPr>
          <w:p w14:paraId="594078B1">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r>
              <w:rPr>
                <w:color w:val="auto"/>
                <w:sz w:val="21"/>
                <w:szCs w:val="21"/>
              </w:rPr>
              <w:t>E2 精神价值</w:t>
            </w:r>
          </w:p>
        </w:tc>
        <w:tc>
          <w:tcPr>
            <w:tcW w:w="5265" w:type="dxa"/>
          </w:tcPr>
          <w:p w14:paraId="0B805116">
            <w:pPr>
              <w:keepNext w:val="0"/>
              <w:keepLines w:val="0"/>
              <w:pageBreakBefore w:val="0"/>
              <w:widowControl/>
              <w:kinsoku/>
              <w:wordWrap/>
              <w:overflowPunct/>
              <w:topLinePunct w:val="0"/>
              <w:autoSpaceDE/>
              <w:autoSpaceDN/>
              <w:bidi w:val="0"/>
              <w:adjustRightInd w:val="0"/>
              <w:snapToGrid w:val="0"/>
              <w:spacing w:before="20" w:after="20" w:line="264" w:lineRule="auto"/>
              <w:textAlignment w:val="auto"/>
              <w:rPr>
                <w:color w:val="auto"/>
                <w:sz w:val="21"/>
                <w:szCs w:val="21"/>
              </w:rPr>
            </w:pPr>
            <w:r>
              <w:rPr>
                <w:rFonts w:hint="eastAsia"/>
                <w:color w:val="auto"/>
                <w:sz w:val="21"/>
                <w:szCs w:val="21"/>
                <w:lang w:eastAsia="zh-CN"/>
              </w:rPr>
              <w:t>评估</w:t>
            </w:r>
            <w:r>
              <w:rPr>
                <w:color w:val="auto"/>
                <w:sz w:val="21"/>
                <w:szCs w:val="21"/>
              </w:rPr>
              <w:t>地名承载红色精神、清廉文化、时代价值等精神内涵的鲜明程度与影响深度。</w:t>
            </w:r>
          </w:p>
        </w:tc>
      </w:tr>
      <w:tr w14:paraId="0B42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0" w:type="dxa"/>
            <w:vMerge w:val="restart"/>
          </w:tcPr>
          <w:p w14:paraId="38FDA4D4">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r>
              <w:rPr>
                <w:rFonts w:ascii="Times New Roman" w:hAnsi="Times New Roman" w:eastAsia="宋体"/>
                <w:b w:val="0"/>
                <w:color w:val="auto"/>
                <w:sz w:val="21"/>
                <w:szCs w:val="21"/>
              </w:rPr>
              <w:t>F 亲和力与保护基础</w:t>
            </w:r>
          </w:p>
        </w:tc>
        <w:tc>
          <w:tcPr>
            <w:tcW w:w="1988" w:type="dxa"/>
          </w:tcPr>
          <w:p w14:paraId="5205EA52">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r>
              <w:rPr>
                <w:color w:val="auto"/>
                <w:sz w:val="21"/>
                <w:szCs w:val="21"/>
              </w:rPr>
              <w:t>F1 情感价值</w:t>
            </w:r>
          </w:p>
        </w:tc>
        <w:tc>
          <w:tcPr>
            <w:tcW w:w="5265" w:type="dxa"/>
          </w:tcPr>
          <w:p w14:paraId="7F27C6AC">
            <w:pPr>
              <w:keepNext w:val="0"/>
              <w:keepLines w:val="0"/>
              <w:pageBreakBefore w:val="0"/>
              <w:widowControl/>
              <w:kinsoku/>
              <w:wordWrap/>
              <w:overflowPunct/>
              <w:topLinePunct w:val="0"/>
              <w:autoSpaceDE/>
              <w:autoSpaceDN/>
              <w:bidi w:val="0"/>
              <w:adjustRightInd w:val="0"/>
              <w:snapToGrid w:val="0"/>
              <w:spacing w:before="20" w:after="20" w:line="264" w:lineRule="auto"/>
              <w:textAlignment w:val="auto"/>
              <w:rPr>
                <w:color w:val="auto"/>
                <w:sz w:val="21"/>
                <w:szCs w:val="21"/>
              </w:rPr>
            </w:pPr>
            <w:r>
              <w:rPr>
                <w:rFonts w:hint="eastAsia"/>
                <w:color w:val="auto"/>
                <w:sz w:val="21"/>
                <w:szCs w:val="21"/>
                <w:lang w:eastAsia="zh-CN"/>
              </w:rPr>
              <w:t>评估</w:t>
            </w:r>
            <w:r>
              <w:rPr>
                <w:color w:val="auto"/>
                <w:sz w:val="21"/>
                <w:szCs w:val="21"/>
              </w:rPr>
              <w:t>乡愁记忆、社会主义核心价值观体现、公众认同与参与度等情感联结程度。</w:t>
            </w:r>
          </w:p>
        </w:tc>
      </w:tr>
      <w:tr w14:paraId="157FC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0" w:type="dxa"/>
            <w:vMerge w:val="continue"/>
          </w:tcPr>
          <w:p w14:paraId="63AC6B22">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p>
        </w:tc>
        <w:tc>
          <w:tcPr>
            <w:tcW w:w="1988" w:type="dxa"/>
          </w:tcPr>
          <w:p w14:paraId="3241DA11">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r>
              <w:rPr>
                <w:color w:val="auto"/>
                <w:sz w:val="21"/>
                <w:szCs w:val="21"/>
              </w:rPr>
              <w:t>F2 地名</w:t>
            </w:r>
            <w:r>
              <w:rPr>
                <w:rFonts w:hint="eastAsia"/>
                <w:color w:val="auto"/>
                <w:sz w:val="21"/>
                <w:szCs w:val="21"/>
                <w:lang w:val="en-US" w:eastAsia="zh-CN"/>
              </w:rPr>
              <w:t>公共</w:t>
            </w:r>
            <w:r>
              <w:rPr>
                <w:color w:val="auto"/>
                <w:sz w:val="21"/>
                <w:szCs w:val="21"/>
              </w:rPr>
              <w:t>服务</w:t>
            </w:r>
          </w:p>
        </w:tc>
        <w:tc>
          <w:tcPr>
            <w:tcW w:w="5265" w:type="dxa"/>
          </w:tcPr>
          <w:p w14:paraId="3BC73957">
            <w:pPr>
              <w:keepNext w:val="0"/>
              <w:keepLines w:val="0"/>
              <w:pageBreakBefore w:val="0"/>
              <w:widowControl/>
              <w:kinsoku/>
              <w:wordWrap/>
              <w:overflowPunct/>
              <w:topLinePunct w:val="0"/>
              <w:autoSpaceDE/>
              <w:autoSpaceDN/>
              <w:bidi w:val="0"/>
              <w:adjustRightInd w:val="0"/>
              <w:snapToGrid w:val="0"/>
              <w:spacing w:before="20" w:after="20" w:line="264" w:lineRule="auto"/>
              <w:textAlignment w:val="auto"/>
              <w:rPr>
                <w:rFonts w:hint="default" w:eastAsia="宋体"/>
                <w:color w:val="auto"/>
                <w:sz w:val="21"/>
                <w:szCs w:val="21"/>
                <w:lang w:val="en-US" w:eastAsia="zh-CN"/>
              </w:rPr>
            </w:pPr>
            <w:r>
              <w:rPr>
                <w:rFonts w:hint="eastAsia"/>
                <w:color w:val="auto"/>
                <w:sz w:val="21"/>
                <w:szCs w:val="21"/>
                <w:lang w:eastAsia="zh-CN"/>
              </w:rPr>
              <w:t>评估</w:t>
            </w:r>
            <w:r>
              <w:rPr>
                <w:color w:val="auto"/>
                <w:sz w:val="21"/>
                <w:szCs w:val="21"/>
              </w:rPr>
              <w:t>地名标志设置</w:t>
            </w:r>
            <w:r>
              <w:rPr>
                <w:rFonts w:hint="eastAsia"/>
                <w:color w:val="auto"/>
                <w:sz w:val="21"/>
                <w:szCs w:val="21"/>
                <w:lang w:eastAsia="zh-CN"/>
              </w:rPr>
              <w:t>、</w:t>
            </w:r>
            <w:r>
              <w:rPr>
                <w:rFonts w:hint="eastAsia"/>
                <w:color w:val="auto"/>
                <w:sz w:val="21"/>
                <w:szCs w:val="21"/>
                <w:lang w:val="en-US" w:eastAsia="zh-CN"/>
              </w:rPr>
              <w:t>地名文化设施等</w:t>
            </w:r>
            <w:r>
              <w:rPr>
                <w:color w:val="auto"/>
                <w:sz w:val="21"/>
                <w:szCs w:val="21"/>
              </w:rPr>
              <w:t>符合</w:t>
            </w:r>
            <w:r>
              <w:rPr>
                <w:rFonts w:hint="eastAsia"/>
                <w:color w:val="auto"/>
                <w:sz w:val="21"/>
                <w:szCs w:val="21"/>
                <w:lang w:val="en-US" w:eastAsia="zh-CN"/>
              </w:rPr>
              <w:t>相关</w:t>
            </w:r>
            <w:r>
              <w:rPr>
                <w:color w:val="auto"/>
                <w:sz w:val="21"/>
                <w:szCs w:val="21"/>
              </w:rPr>
              <w:t>标准的规范化程度与覆盖率</w:t>
            </w:r>
            <w:r>
              <w:rPr>
                <w:rFonts w:hint="eastAsia"/>
                <w:color w:val="auto"/>
                <w:sz w:val="21"/>
                <w:szCs w:val="21"/>
                <w:lang w:val="en-US" w:eastAsia="zh-CN"/>
              </w:rPr>
              <w:t>。</w:t>
            </w:r>
          </w:p>
        </w:tc>
      </w:tr>
      <w:tr w14:paraId="61F9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0" w:type="dxa"/>
            <w:vMerge w:val="continue"/>
          </w:tcPr>
          <w:p w14:paraId="4DFE66CC">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p>
        </w:tc>
        <w:tc>
          <w:tcPr>
            <w:tcW w:w="1988" w:type="dxa"/>
          </w:tcPr>
          <w:p w14:paraId="0C401A81">
            <w:pPr>
              <w:keepNext w:val="0"/>
              <w:keepLines w:val="0"/>
              <w:pageBreakBefore w:val="0"/>
              <w:widowControl/>
              <w:kinsoku/>
              <w:wordWrap/>
              <w:overflowPunct/>
              <w:topLinePunct w:val="0"/>
              <w:autoSpaceDE/>
              <w:autoSpaceDN/>
              <w:bidi w:val="0"/>
              <w:adjustRightInd w:val="0"/>
              <w:snapToGrid w:val="0"/>
              <w:spacing w:before="20" w:after="20" w:line="264" w:lineRule="auto"/>
              <w:jc w:val="left"/>
              <w:textAlignment w:val="auto"/>
              <w:rPr>
                <w:color w:val="auto"/>
                <w:sz w:val="21"/>
                <w:szCs w:val="21"/>
              </w:rPr>
            </w:pPr>
            <w:r>
              <w:rPr>
                <w:color w:val="auto"/>
                <w:sz w:val="21"/>
                <w:szCs w:val="21"/>
              </w:rPr>
              <w:t>F3 保护现状与传承基础</w:t>
            </w:r>
          </w:p>
        </w:tc>
        <w:tc>
          <w:tcPr>
            <w:tcW w:w="5265" w:type="dxa"/>
          </w:tcPr>
          <w:p w14:paraId="057358E7">
            <w:pPr>
              <w:keepNext w:val="0"/>
              <w:keepLines w:val="0"/>
              <w:pageBreakBefore w:val="0"/>
              <w:widowControl/>
              <w:kinsoku/>
              <w:wordWrap/>
              <w:overflowPunct/>
              <w:topLinePunct w:val="0"/>
              <w:autoSpaceDE/>
              <w:autoSpaceDN/>
              <w:bidi w:val="0"/>
              <w:adjustRightInd w:val="0"/>
              <w:snapToGrid w:val="0"/>
              <w:spacing w:before="20" w:after="20" w:line="264" w:lineRule="auto"/>
              <w:textAlignment w:val="auto"/>
              <w:rPr>
                <w:color w:val="auto"/>
                <w:sz w:val="21"/>
                <w:szCs w:val="21"/>
              </w:rPr>
            </w:pPr>
            <w:r>
              <w:rPr>
                <w:rFonts w:hint="eastAsia"/>
                <w:color w:val="auto"/>
                <w:sz w:val="21"/>
                <w:szCs w:val="21"/>
                <w:lang w:eastAsia="zh-CN"/>
              </w:rPr>
              <w:t>评估</w:t>
            </w:r>
            <w:r>
              <w:rPr>
                <w:color w:val="auto"/>
                <w:sz w:val="21"/>
                <w:szCs w:val="21"/>
              </w:rPr>
              <w:t>已设立保护标志、已纳入保护名录、有活化利用举措、保护实施方案可行等保护与传承基础。</w:t>
            </w:r>
          </w:p>
        </w:tc>
      </w:tr>
    </w:tbl>
    <w:p w14:paraId="6052C74E">
      <w:pPr>
        <w:keepNext w:val="0"/>
        <w:keepLines w:val="0"/>
        <w:pageBreakBefore w:val="0"/>
        <w:widowControl/>
        <w:kinsoku/>
        <w:wordWrap/>
        <w:overflowPunct/>
        <w:topLinePunct w:val="0"/>
        <w:autoSpaceDE/>
        <w:autoSpaceDN/>
        <w:bidi w:val="0"/>
        <w:adjustRightInd w:val="0"/>
        <w:snapToGrid w:val="0"/>
        <w:spacing w:before="0" w:after="0" w:line="264" w:lineRule="auto"/>
        <w:ind w:left="0" w:firstLine="0"/>
        <w:jc w:val="both"/>
        <w:textAlignment w:val="auto"/>
        <w:rPr>
          <w:rFonts w:ascii="Times New Roman" w:hAnsi="Times New Roman" w:eastAsia="黑体"/>
          <w:b/>
          <w:color w:val="auto"/>
          <w:sz w:val="28"/>
        </w:rPr>
      </w:pPr>
      <w:r>
        <w:rPr>
          <w:rFonts w:hint="eastAsia" w:ascii="宋体" w:hAnsi="宋体" w:eastAsia="宋体"/>
          <w:color w:val="auto"/>
          <w:sz w:val="21"/>
        </w:rPr>
        <w:t>说明：本表为地名文化遗产通用指标体系表。不同类别地名，可在通用指标基础上，结合地名类型特征细化评估要点。</w:t>
      </w:r>
    </w:p>
    <w:p w14:paraId="243E5CB0">
      <w:pPr>
        <w:spacing w:before="120" w:after="120" w:line="360" w:lineRule="auto"/>
        <w:jc w:val="both"/>
        <w:rPr>
          <w:color w:val="auto"/>
        </w:rPr>
      </w:pPr>
      <w:r>
        <w:rPr>
          <w:rFonts w:ascii="Times New Roman" w:hAnsi="Times New Roman" w:eastAsia="黑体"/>
          <w:b/>
          <w:color w:val="auto"/>
          <w:sz w:val="28"/>
        </w:rPr>
        <w:t>参考文献</w:t>
      </w:r>
    </w:p>
    <w:p w14:paraId="74175EB9">
      <w:pPr>
        <w:spacing w:before="0" w:after="0" w:line="360" w:lineRule="auto"/>
        <w:jc w:val="both"/>
        <w:rPr>
          <w:color w:val="auto"/>
        </w:rPr>
      </w:pPr>
      <w:r>
        <w:rPr>
          <w:rFonts w:ascii="Times New Roman" w:hAnsi="Times New Roman" w:eastAsia="宋体"/>
          <w:b w:val="0"/>
          <w:color w:val="auto"/>
          <w:sz w:val="21"/>
        </w:rPr>
        <w:t xml:space="preserve">[1] </w:t>
      </w:r>
      <w:r>
        <w:rPr>
          <w:rFonts w:hint="eastAsia"/>
          <w:b w:val="0"/>
          <w:color w:val="auto"/>
          <w:sz w:val="21"/>
          <w:lang w:eastAsia="zh-CN"/>
        </w:rPr>
        <w:t>《地名管理条例》</w:t>
      </w:r>
      <w:r>
        <w:rPr>
          <w:rFonts w:ascii="Times New Roman" w:hAnsi="Times New Roman" w:eastAsia="宋体"/>
          <w:b w:val="0"/>
          <w:color w:val="auto"/>
          <w:sz w:val="21"/>
        </w:rPr>
        <w:t>（中华人民共和国国务院令第753号）</w:t>
      </w:r>
    </w:p>
    <w:p w14:paraId="7C29723C">
      <w:pPr>
        <w:spacing w:before="0" w:after="0" w:line="360" w:lineRule="auto"/>
        <w:jc w:val="both"/>
        <w:rPr>
          <w:color w:val="auto"/>
        </w:rPr>
      </w:pPr>
      <w:r>
        <w:rPr>
          <w:rFonts w:ascii="Times New Roman" w:hAnsi="Times New Roman" w:eastAsia="宋体"/>
          <w:b w:val="0"/>
          <w:color w:val="auto"/>
          <w:sz w:val="21"/>
        </w:rPr>
        <w:t xml:space="preserve">[2] </w:t>
      </w:r>
      <w:r>
        <w:rPr>
          <w:rFonts w:hint="eastAsia"/>
          <w:b w:val="0"/>
          <w:color w:val="auto"/>
          <w:sz w:val="21"/>
          <w:lang w:eastAsia="zh-CN"/>
        </w:rPr>
        <w:t>《地名管理条例</w:t>
      </w:r>
      <w:r>
        <w:rPr>
          <w:rFonts w:ascii="Times New Roman" w:hAnsi="Times New Roman" w:eastAsia="宋体"/>
          <w:b w:val="0"/>
          <w:color w:val="auto"/>
          <w:sz w:val="21"/>
        </w:rPr>
        <w:t>实施办法</w:t>
      </w:r>
      <w:r>
        <w:rPr>
          <w:rFonts w:hint="eastAsia"/>
          <w:b w:val="0"/>
          <w:color w:val="auto"/>
          <w:sz w:val="21"/>
          <w:lang w:eastAsia="zh-CN"/>
        </w:rPr>
        <w:t>》</w:t>
      </w:r>
      <w:r>
        <w:rPr>
          <w:rFonts w:ascii="Times New Roman" w:hAnsi="Times New Roman" w:eastAsia="宋体"/>
          <w:b w:val="0"/>
          <w:color w:val="auto"/>
          <w:sz w:val="21"/>
        </w:rPr>
        <w:t>（民政部令第71号）</w:t>
      </w:r>
    </w:p>
    <w:p w14:paraId="7A8F9841">
      <w:pPr>
        <w:spacing w:before="0" w:after="0" w:line="360" w:lineRule="auto"/>
        <w:jc w:val="both"/>
        <w:rPr>
          <w:color w:val="auto"/>
        </w:rPr>
      </w:pPr>
      <w:r>
        <w:rPr>
          <w:rFonts w:ascii="Times New Roman" w:hAnsi="Times New Roman" w:eastAsia="宋体"/>
          <w:b w:val="0"/>
          <w:color w:val="auto"/>
          <w:sz w:val="21"/>
        </w:rPr>
        <w:t>[3] 《浙江省地名管理办法》（浙江省人民政府令第408号）</w:t>
      </w:r>
    </w:p>
    <w:p w14:paraId="6F37AE81">
      <w:pPr>
        <w:spacing w:before="0" w:after="0" w:line="360" w:lineRule="auto"/>
        <w:jc w:val="both"/>
        <w:rPr>
          <w:rFonts w:hint="eastAsia"/>
          <w:b w:val="0"/>
          <w:color w:val="auto"/>
          <w:sz w:val="21"/>
          <w:lang w:eastAsia="zh-CN"/>
        </w:rPr>
      </w:pPr>
      <w:r>
        <w:rPr>
          <w:rFonts w:ascii="Times New Roman" w:hAnsi="Times New Roman" w:eastAsia="宋体"/>
          <w:b w:val="0"/>
          <w:color w:val="auto"/>
          <w:sz w:val="21"/>
        </w:rPr>
        <w:t xml:space="preserve">[4] </w:t>
      </w:r>
      <w:r>
        <w:rPr>
          <w:rFonts w:hint="eastAsia"/>
          <w:b w:val="0"/>
          <w:color w:val="auto"/>
          <w:sz w:val="21"/>
          <w:lang w:eastAsia="zh-CN"/>
        </w:rPr>
        <w:t>《浙江省红色资源保护传承条例》</w:t>
      </w:r>
    </w:p>
    <w:sectPr>
      <w:footerReference r:id="rId9" w:type="default"/>
      <w:pgSz w:w="11906" w:h="16838"/>
      <w:pgMar w:top="1417" w:right="1474" w:bottom="1417" w:left="1587" w:header="850" w:footer="850" w:gutter="0"/>
      <w:pgNumType w:fmt="decimal"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仓耳渔阳体 W03"/>
    <w:panose1 w:val="00000000000000000000"/>
    <w:charset w:val="80"/>
    <w:family w:val="roman"/>
    <w:pitch w:val="default"/>
    <w:sig w:usb0="00000000" w:usb1="00000000" w:usb2="00000010" w:usb3="00000000" w:csb0="00020000" w:csb1="00000000"/>
  </w:font>
  <w:font w:name="仓耳渔阳体 W03">
    <w:panose1 w:val="02020400000000000000"/>
    <w:charset w:val="80"/>
    <w:family w:val="auto"/>
    <w:pitch w:val="default"/>
    <w:sig w:usb0="80000023" w:usb1="08C10458" w:usb2="00000012" w:usb3="00000000" w:csb0="00020001"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C4B1D">
    <w:pPr>
      <w:spacing w:before="0" w:after="200" w:line="360" w:lineRule="auto"/>
      <w:ind w:firstLine="360"/>
      <w:rPr>
        <w:rFonts w:hint="eastAsia" w:ascii="宋体" w:hAnsi="宋体" w:eastAsia="宋体" w:cs="宋体"/>
        <w:sz w:val="18"/>
        <w:lang w:val="fr-FR" w:eastAsia="fr-FR" w:bidi="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920F7">
    <w:pPr>
      <w:pStyle w:val="24"/>
      <w:spacing w:before="0" w:after="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A97C">
    <w:pPr>
      <w:pStyle w:val="24"/>
      <w:spacing w:before="0" w:after="0"/>
      <w:jc w:val="cente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BC0CA7">
                          <w:pPr>
                            <w:pStyle w:val="24"/>
                            <w:spacing w:before="0" w:after="0"/>
                            <w:jc w:val="center"/>
                          </w:pPr>
                          <w:r>
                            <w:rPr>
                              <w:rFonts w:ascii="Times New Roman" w:hAnsi="Times New Roman" w:eastAsia="宋体"/>
                              <w:b w:val="0"/>
                              <w:sz w:val="21"/>
                            </w:rPr>
                            <w:fldChar w:fldCharType="begin"/>
                          </w:r>
                          <w:r>
                            <w:rPr>
                              <w:rFonts w:ascii="Times New Roman" w:hAnsi="Times New Roman" w:eastAsia="宋体"/>
                              <w:b w:val="0"/>
                              <w:sz w:val="21"/>
                            </w:rPr>
                            <w:instrText xml:space="preserve"> PAGE </w:instrText>
                          </w:r>
                          <w:r>
                            <w:rPr>
                              <w:rFonts w:ascii="Times New Roman" w:hAnsi="Times New Roman" w:eastAsia="宋体"/>
                              <w:b w:val="0"/>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BC0CA7">
                    <w:pPr>
                      <w:pStyle w:val="24"/>
                      <w:spacing w:before="0" w:after="0"/>
                      <w:jc w:val="center"/>
                    </w:pPr>
                    <w:r>
                      <w:rPr>
                        <w:rFonts w:ascii="Times New Roman" w:hAnsi="Times New Roman" w:eastAsia="宋体"/>
                        <w:b w:val="0"/>
                        <w:sz w:val="21"/>
                      </w:rPr>
                      <w:fldChar w:fldCharType="begin"/>
                    </w:r>
                    <w:r>
                      <w:rPr>
                        <w:rFonts w:ascii="Times New Roman" w:hAnsi="Times New Roman" w:eastAsia="宋体"/>
                        <w:b w:val="0"/>
                        <w:sz w:val="21"/>
                      </w:rPr>
                      <w:instrText xml:space="preserve"> PAGE </w:instrText>
                    </w:r>
                    <w:r>
                      <w:rPr>
                        <w:rFonts w:ascii="Times New Roman" w:hAnsi="Times New Roman" w:eastAsia="宋体"/>
                        <w:b w:val="0"/>
                        <w:sz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60446">
    <w:pPr>
      <w:pStyle w:val="24"/>
      <w:spacing w:before="0" w:after="0"/>
      <w:jc w:val="center"/>
    </w:pPr>
    <w:r>
      <w:rPr>
        <w:rFonts w:ascii="Times New Roman" w:hAnsi="Times New Roman" w:eastAsia="宋体"/>
        <w:b w:val="0"/>
        <w:sz w:val="21"/>
      </w:rPr>
      <w:fldChar w:fldCharType="begin"/>
    </w:r>
    <w:r>
      <w:rPr>
        <w:rFonts w:ascii="Times New Roman" w:hAnsi="Times New Roman" w:eastAsia="宋体"/>
        <w:b w:val="0"/>
        <w:sz w:val="21"/>
      </w:rPr>
      <w:instrText xml:space="preserve"> PAGE </w:instrText>
    </w:r>
    <w:r>
      <w:rPr>
        <w:rFonts w:ascii="Times New Roman" w:hAnsi="Times New Roman" w:eastAsia="宋体"/>
        <w:b w:val="0"/>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D30C8">
    <w:pPr>
      <w:widowControl/>
      <w:spacing w:before="320" w:after="200" w:line="238" w:lineRule="auto"/>
      <w:ind w:left="111"/>
      <w:jc w:val="right"/>
      <w:rPr>
        <w:rFonts w:hint="eastAsia" w:ascii="黑体" w:hAnsi="黑体" w:eastAsia="黑体" w:cs="Times New Roman"/>
        <w:color w:val="000000"/>
        <w:spacing w:val="-1"/>
        <w:sz w:val="21"/>
        <w:szCs w:val="21"/>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C5A4E94"/>
    <w:rsid w:val="0C9870EE"/>
    <w:rsid w:val="0D0B25BB"/>
    <w:rsid w:val="0F9463C4"/>
    <w:rsid w:val="0FB46F26"/>
    <w:rsid w:val="129851B1"/>
    <w:rsid w:val="29A33F1D"/>
    <w:rsid w:val="2BB46681"/>
    <w:rsid w:val="384C1D64"/>
    <w:rsid w:val="3D404021"/>
    <w:rsid w:val="4C8C3872"/>
    <w:rsid w:val="54155980"/>
    <w:rsid w:val="59DF5187"/>
    <w:rsid w:val="5C525349"/>
    <w:rsid w:val="6B720514"/>
    <w:rsid w:val="70BA25FA"/>
    <w:rsid w:val="71E541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360" w:lineRule="auto"/>
    </w:pPr>
    <w:rPr>
      <w:rFonts w:ascii="Times New Roman" w:hAnsi="Times New Roman" w:eastAsia="宋体"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9e1fce03-d2b8-47e9-9454-92d22440508b</errorID>
      <errorWord>、</errorWord>
      <group>L1_Word</group>
      <groupName>字词问题</groupName>
      <ability>L2_Typo</ability>
      <abilityName>字词错误</abilityName>
      <candidateList>
        <item>、行</item>
      </candidateList>
      <explain/>
      <paraID>2CA4C5AD</paraID>
      <start>37</start>
      <end>38</end>
      <status>unmodified</status>
      <modifiedWord/>
      <trackRevisions>false</trackRevisions>
    </reviewItem>
    <reviewItem>
      <errorID>65d4f2b2-49b9-43b6-9319-574608095282</errorID>
      <errorWord>，</errorWord>
      <group>L1_Word</group>
      <groupName>字词问题</groupName>
      <ability>L2_Typo</ability>
      <abilityName>字词错误</abilityName>
      <candidateList>
        <item>，具</item>
      </candidateList>
      <explain/>
      <paraID>1A3F8BA7</paraID>
      <start>11</start>
      <end>12</end>
      <status>unmodified</status>
      <modifiedWord/>
      <trackRevisions>false</trackRevisions>
    </reviewItem>
    <reviewItem>
      <errorID>b61bd6ef-9a15-451f-b9eb-5452af7e5149</errorID>
      <errorWord>、</errorWord>
      <group>L1_Word</group>
      <groupName>字词问题</groupName>
      <ability>L2_Typo</ability>
      <abilityName>字词错误</abilityName>
      <candidateList>
        <item>、海</item>
      </candidateList>
      <explain/>
      <paraID>1544A63C</paraID>
      <start>42</start>
      <end>43</end>
      <status>unmodified</status>
      <modifiedWord/>
      <trackRevisions>false</trackRevisions>
    </reviewItem>
    <reviewItem>
      <errorID>8a35c158-62f3-498d-adc2-ccf302df4a97</errorID>
      <errorWord>，</errorWord>
      <group>L1_Word</group>
      <groupName>字词问题</groupName>
      <ability>L2_Typo</ability>
      <abilityName>字词错误</abilityName>
      <candidateList>
        <item>，具</item>
      </candidateList>
      <explain/>
      <paraID>26ABEE72</paraID>
      <start>11</start>
      <end>12</end>
      <status>unmodified</status>
      <modifiedWord/>
      <trackRevisions>false</trackRevisions>
    </reviewItem>
    <reviewItem>
      <errorID>7bab3ac8-b8eb-4982-a9da-4ffc17c27121</errorID>
      <errorWord>的</errorWord>
      <group>L1_Word</group>
      <groupName>字词问题</groupName>
      <ability>L2_Typo</ability>
      <abilityName>字词错误</abilityName>
      <candidateList>
        <item>的行</item>
      </candidateList>
      <explain/>
      <paraID>22CB3CE9</paraID>
      <start>12</start>
      <end>13</end>
      <status>unmodified</status>
      <modifiedWord/>
      <trackRevisions>false</trackRevisions>
    </reviewItem>
    <reviewItem>
      <errorID>e1646f78-94e1-4ee0-91f3-9da8b858a8d6</errorID>
      <errorWord>、和</errorWord>
      <group>L1_Punc</group>
      <groupName>标点问题</groupName>
      <ability>L2_Punc_CN</ability>
      <abilityName>标点符号问题</abilityName>
      <candidateList>
        <item>和</item>
      </candidateList>
      <explain>“及”“和”“等”连词前不宜使用顿号，建议删除（或使用逗号）。</explain>
      <paraID>25202A1B</paraID>
      <start>55</start>
      <end>57</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69f0c2-45b7-459d-8866-b10a9f71aff7}">
  <ds:schemaRefs/>
</ds:datastoreItem>
</file>

<file path=customXml/itemProps3.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6724</Words>
  <Characters>7341</Characters>
  <Lines>0</Lines>
  <Paragraphs>0</Paragraphs>
  <TotalTime>43</TotalTime>
  <ScaleCrop>false</ScaleCrop>
  <LinksUpToDate>false</LinksUpToDate>
  <CharactersWithSpaces>7667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小倩ing</cp:lastModifiedBy>
  <cp:lastPrinted>2026-09-10T07:25:00Z</cp:lastPrinted>
  <dcterms:modified xsi:type="dcterms:W3CDTF">2026-09-14T08:18:41Z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eyJoZGlkIjoiMjJmNmQwMWU2NzQ4MmE4YjM4M2IwMDg4MGRlMDhhODgiLCJ1c2VySWQiOiIyMjc3Nzk0OTQifQ==</vt:lpwstr>
  </property>
  <property fmtid="{D5CDD505-2E9C-101B-9397-08002B2CF9AE}" pid="3" name="KSOProductBuildVer">
    <vt:lpwstr>2052-12.1.0.28505</vt:lpwstr>
  </property>
  <property fmtid="{D5CDD505-2E9C-101B-9397-08002B2CF9AE}" pid="4" name="ICV">
    <vt:lpwstr>763E1C1DF03E49E79F1C13A977809F75_12</vt:lpwstr>
  </property>
</Properties>
</file>